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6F53" w:rsidRPr="00C13E2E" w:rsidRDefault="00C72139" w:rsidP="00C13E2E">
      <w:pPr>
        <w:jc w:val="center"/>
        <w:rPr>
          <w:b/>
          <w:bCs/>
          <w:sz w:val="24"/>
          <w:szCs w:val="24"/>
        </w:rPr>
      </w:pPr>
      <w:r w:rsidRPr="00C13E2E">
        <w:rPr>
          <w:b/>
          <w:sz w:val="24"/>
          <w:szCs w:val="24"/>
        </w:rPr>
        <w:t>ÇALIŞANLARIN İŞVERENLE</w:t>
      </w:r>
      <w:r w:rsidR="00E64AB2" w:rsidRPr="00C13E2E">
        <w:rPr>
          <w:b/>
          <w:sz w:val="24"/>
          <w:szCs w:val="24"/>
        </w:rPr>
        <w:t xml:space="preserve">Rİ ARACILIĞIYLA OTOMATİK OLARAK </w:t>
      </w:r>
      <w:r w:rsidRPr="00C13E2E">
        <w:rPr>
          <w:b/>
          <w:sz w:val="24"/>
          <w:szCs w:val="24"/>
        </w:rPr>
        <w:t xml:space="preserve">EMEKLİLİK PLANINA </w:t>
      </w:r>
      <w:proofErr w:type="gramStart"/>
      <w:r w:rsidRPr="00C13E2E">
        <w:rPr>
          <w:b/>
          <w:sz w:val="24"/>
          <w:szCs w:val="24"/>
        </w:rPr>
        <w:t>DAHİL</w:t>
      </w:r>
      <w:proofErr w:type="gramEnd"/>
      <w:r w:rsidRPr="00C13E2E">
        <w:rPr>
          <w:b/>
          <w:sz w:val="24"/>
          <w:szCs w:val="24"/>
        </w:rPr>
        <w:t xml:space="preserve"> </w:t>
      </w:r>
      <w:r w:rsidR="00400698" w:rsidRPr="00C13E2E">
        <w:rPr>
          <w:b/>
          <w:sz w:val="24"/>
          <w:szCs w:val="24"/>
        </w:rPr>
        <w:t>EDİLMESİNE İLİŞKİN</w:t>
      </w:r>
      <w:r w:rsidR="00E64AB2" w:rsidRPr="00C13E2E">
        <w:rPr>
          <w:b/>
          <w:sz w:val="24"/>
          <w:szCs w:val="24"/>
        </w:rPr>
        <w:t xml:space="preserve"> USUL VE ESASLAR </w:t>
      </w:r>
      <w:r w:rsidRPr="00C13E2E">
        <w:rPr>
          <w:b/>
          <w:sz w:val="24"/>
          <w:szCs w:val="24"/>
        </w:rPr>
        <w:t>HAKKINDA YÖNETMELİK</w:t>
      </w:r>
    </w:p>
    <w:p w:rsidR="004D33BE" w:rsidRPr="00C13E2E" w:rsidRDefault="004D33BE" w:rsidP="00C13E2E">
      <w:pPr>
        <w:pStyle w:val="NormalWeb"/>
        <w:spacing w:before="0" w:beforeAutospacing="0" w:after="0" w:afterAutospacing="0"/>
        <w:ind w:firstLine="709"/>
        <w:jc w:val="both"/>
        <w:rPr>
          <w:b/>
        </w:rPr>
      </w:pPr>
    </w:p>
    <w:p w:rsidR="007F22F3" w:rsidRPr="00C13E2E" w:rsidRDefault="007F22F3" w:rsidP="00C13E2E">
      <w:pPr>
        <w:pStyle w:val="NormalWeb"/>
        <w:spacing w:before="0" w:beforeAutospacing="0" w:after="0" w:afterAutospacing="0"/>
        <w:ind w:firstLine="709"/>
        <w:jc w:val="both"/>
        <w:rPr>
          <w:b/>
        </w:rPr>
      </w:pPr>
    </w:p>
    <w:p w:rsidR="00404E71" w:rsidRPr="00C13E2E" w:rsidRDefault="005765DF" w:rsidP="00C13E2E">
      <w:pPr>
        <w:pStyle w:val="NormalWeb"/>
        <w:spacing w:before="0" w:beforeAutospacing="0" w:after="0" w:afterAutospacing="0"/>
        <w:ind w:firstLine="709"/>
        <w:jc w:val="both"/>
        <w:rPr>
          <w:b/>
        </w:rPr>
      </w:pPr>
      <w:r w:rsidRPr="00C13E2E">
        <w:rPr>
          <w:b/>
        </w:rPr>
        <w:t xml:space="preserve">Amaç </w:t>
      </w:r>
    </w:p>
    <w:p w:rsidR="00B1184C" w:rsidRPr="00C13E2E" w:rsidRDefault="00404E71" w:rsidP="00C13E2E">
      <w:pPr>
        <w:ind w:firstLine="709"/>
        <w:jc w:val="both"/>
        <w:rPr>
          <w:sz w:val="24"/>
          <w:szCs w:val="24"/>
        </w:rPr>
      </w:pPr>
      <w:r w:rsidRPr="00C13E2E">
        <w:rPr>
          <w:rStyle w:val="Normal1"/>
          <w:rFonts w:eastAsiaTheme="majorEastAsia"/>
          <w:b/>
          <w:szCs w:val="24"/>
          <w:lang w:val="tr-TR"/>
        </w:rPr>
        <w:t>MADDE 1</w:t>
      </w:r>
      <w:r w:rsidR="004D33BE" w:rsidRPr="00C13E2E">
        <w:rPr>
          <w:sz w:val="24"/>
          <w:szCs w:val="24"/>
        </w:rPr>
        <w:t xml:space="preserve">- </w:t>
      </w:r>
      <w:r w:rsidRPr="00C13E2E">
        <w:rPr>
          <w:rStyle w:val="Normal1"/>
          <w:rFonts w:eastAsiaTheme="majorEastAsia"/>
          <w:szCs w:val="24"/>
          <w:lang w:val="tr-TR"/>
        </w:rPr>
        <w:t xml:space="preserve">(1) </w:t>
      </w:r>
      <w:r w:rsidR="00C72139" w:rsidRPr="00C13E2E">
        <w:rPr>
          <w:rStyle w:val="Normal1"/>
          <w:rFonts w:eastAsiaTheme="majorEastAsia"/>
          <w:szCs w:val="24"/>
          <w:lang w:val="tr-TR"/>
        </w:rPr>
        <w:t xml:space="preserve">Bu Yönetmeliğin </w:t>
      </w:r>
      <w:r w:rsidR="004D33BE" w:rsidRPr="00C13E2E">
        <w:rPr>
          <w:rStyle w:val="Normal1"/>
          <w:rFonts w:eastAsiaTheme="majorEastAsia"/>
          <w:szCs w:val="24"/>
          <w:lang w:val="tr-TR"/>
        </w:rPr>
        <w:t>amacı;</w:t>
      </w:r>
      <w:r w:rsidRPr="00C13E2E">
        <w:rPr>
          <w:rStyle w:val="Normal1"/>
          <w:rFonts w:eastAsiaTheme="majorEastAsia"/>
          <w:szCs w:val="24"/>
          <w:lang w:val="tr-TR"/>
        </w:rPr>
        <w:t xml:space="preserve"> </w:t>
      </w:r>
      <w:r w:rsidR="00CE3CEB" w:rsidRPr="00C13E2E">
        <w:rPr>
          <w:rStyle w:val="Normal1"/>
          <w:rFonts w:eastAsiaTheme="majorEastAsia"/>
          <w:szCs w:val="24"/>
          <w:lang w:val="tr-TR"/>
        </w:rPr>
        <w:t>çalışa</w:t>
      </w:r>
      <w:r w:rsidR="007E4877" w:rsidRPr="00C13E2E">
        <w:rPr>
          <w:rStyle w:val="Normal1"/>
          <w:rFonts w:eastAsiaTheme="majorEastAsia"/>
          <w:szCs w:val="24"/>
          <w:lang w:val="tr-TR"/>
        </w:rPr>
        <w:t xml:space="preserve">nların işverenleri aracılığıyla </w:t>
      </w:r>
      <w:r w:rsidR="007E4877" w:rsidRPr="00C13E2E">
        <w:rPr>
          <w:sz w:val="24"/>
          <w:szCs w:val="24"/>
        </w:rPr>
        <w:t>otom</w:t>
      </w:r>
      <w:r w:rsidR="00876F56" w:rsidRPr="00C13E2E">
        <w:rPr>
          <w:sz w:val="24"/>
          <w:szCs w:val="24"/>
        </w:rPr>
        <w:t xml:space="preserve">atik olarak emeklilik planına </w:t>
      </w:r>
      <w:proofErr w:type="gramStart"/>
      <w:r w:rsidR="00876F56" w:rsidRPr="00C13E2E">
        <w:rPr>
          <w:sz w:val="24"/>
          <w:szCs w:val="24"/>
        </w:rPr>
        <w:t>da</w:t>
      </w:r>
      <w:r w:rsidR="007E4877" w:rsidRPr="00C13E2E">
        <w:rPr>
          <w:sz w:val="24"/>
          <w:szCs w:val="24"/>
        </w:rPr>
        <w:t>hil</w:t>
      </w:r>
      <w:proofErr w:type="gramEnd"/>
      <w:r w:rsidR="007E4877" w:rsidRPr="00C13E2E">
        <w:rPr>
          <w:sz w:val="24"/>
          <w:szCs w:val="24"/>
        </w:rPr>
        <w:t xml:space="preserve"> edilmesi </w:t>
      </w:r>
      <w:r w:rsidR="00CE3CEB" w:rsidRPr="00C13E2E">
        <w:rPr>
          <w:rStyle w:val="Normal1"/>
          <w:rFonts w:eastAsiaTheme="majorEastAsia"/>
          <w:szCs w:val="24"/>
          <w:lang w:val="tr-TR"/>
        </w:rPr>
        <w:t xml:space="preserve">uygulaması kapsamında, </w:t>
      </w:r>
      <w:r w:rsidR="00B1184C" w:rsidRPr="00C13E2E">
        <w:rPr>
          <w:sz w:val="24"/>
          <w:szCs w:val="24"/>
        </w:rPr>
        <w:t xml:space="preserve">emeklilik planına </w:t>
      </w:r>
      <w:r w:rsidR="0077719A" w:rsidRPr="00C13E2E">
        <w:rPr>
          <w:sz w:val="24"/>
          <w:szCs w:val="24"/>
        </w:rPr>
        <w:t>dahil</w:t>
      </w:r>
      <w:r w:rsidR="00B1184C" w:rsidRPr="00C13E2E">
        <w:rPr>
          <w:sz w:val="24"/>
          <w:szCs w:val="24"/>
        </w:rPr>
        <w:t xml:space="preserve"> edilecek işyerleri ile çalışanları,</w:t>
      </w:r>
      <w:r w:rsidR="00B1184C" w:rsidRPr="00C13E2E">
        <w:rPr>
          <w:rStyle w:val="Normal1"/>
          <w:rFonts w:eastAsiaTheme="majorEastAsia"/>
          <w:szCs w:val="24"/>
          <w:lang w:val="tr-TR"/>
        </w:rPr>
        <w:t xml:space="preserve"> çalışan</w:t>
      </w:r>
      <w:r w:rsidR="008A5ECA" w:rsidRPr="00C13E2E">
        <w:rPr>
          <w:rStyle w:val="Normal1"/>
          <w:rFonts w:eastAsiaTheme="majorEastAsia"/>
          <w:szCs w:val="24"/>
          <w:lang w:val="tr-TR"/>
        </w:rPr>
        <w:t>ların</w:t>
      </w:r>
      <w:r w:rsidR="007E4877" w:rsidRPr="00C13E2E">
        <w:rPr>
          <w:rStyle w:val="Normal1"/>
          <w:rFonts w:eastAsiaTheme="majorEastAsia"/>
          <w:szCs w:val="24"/>
          <w:lang w:val="tr-TR"/>
        </w:rPr>
        <w:t xml:space="preserve"> ücretinden kesilecek</w:t>
      </w:r>
      <w:r w:rsidR="007F22F3" w:rsidRPr="00C13E2E">
        <w:rPr>
          <w:rStyle w:val="Normal1"/>
          <w:rFonts w:eastAsiaTheme="majorEastAsia"/>
          <w:szCs w:val="24"/>
          <w:lang w:val="tr-TR"/>
        </w:rPr>
        <w:t xml:space="preserve"> çalışan</w:t>
      </w:r>
      <w:r w:rsidR="00221CE7" w:rsidRPr="00C13E2E">
        <w:rPr>
          <w:rStyle w:val="Normal1"/>
          <w:rFonts w:eastAsiaTheme="majorEastAsia"/>
          <w:szCs w:val="24"/>
          <w:lang w:val="tr-TR"/>
        </w:rPr>
        <w:t xml:space="preserve"> </w:t>
      </w:r>
      <w:r w:rsidR="00B1184C" w:rsidRPr="00C13E2E">
        <w:rPr>
          <w:rStyle w:val="Normal1"/>
          <w:rFonts w:eastAsiaTheme="majorEastAsia"/>
          <w:szCs w:val="24"/>
          <w:lang w:val="tr-TR"/>
        </w:rPr>
        <w:t xml:space="preserve">katkı payı </w:t>
      </w:r>
      <w:r w:rsidR="00324029" w:rsidRPr="00C13E2E">
        <w:rPr>
          <w:sz w:val="24"/>
          <w:szCs w:val="24"/>
        </w:rPr>
        <w:t>oranı</w:t>
      </w:r>
      <w:r w:rsidR="00AE4740" w:rsidRPr="00C13E2E">
        <w:rPr>
          <w:sz w:val="24"/>
          <w:szCs w:val="24"/>
        </w:rPr>
        <w:t>nı</w:t>
      </w:r>
      <w:r w:rsidR="00324029" w:rsidRPr="00C13E2E">
        <w:rPr>
          <w:sz w:val="24"/>
          <w:szCs w:val="24"/>
        </w:rPr>
        <w:t xml:space="preserve"> </w:t>
      </w:r>
      <w:r w:rsidR="00B1184C" w:rsidRPr="00C13E2E">
        <w:rPr>
          <w:sz w:val="24"/>
          <w:szCs w:val="24"/>
        </w:rPr>
        <w:t xml:space="preserve">ve bu kapsamdaki uygulama </w:t>
      </w:r>
      <w:r w:rsidR="00B1184C" w:rsidRPr="00C13E2E">
        <w:rPr>
          <w:rStyle w:val="Normal1"/>
          <w:rFonts w:eastAsiaTheme="majorEastAsia"/>
          <w:szCs w:val="24"/>
          <w:lang w:val="tr-TR"/>
        </w:rPr>
        <w:t xml:space="preserve">usul ve </w:t>
      </w:r>
      <w:r w:rsidR="00B1184C" w:rsidRPr="00C13E2E">
        <w:rPr>
          <w:sz w:val="24"/>
          <w:szCs w:val="24"/>
        </w:rPr>
        <w:t>es</w:t>
      </w:r>
      <w:r w:rsidR="00427909" w:rsidRPr="00C13E2E">
        <w:rPr>
          <w:sz w:val="24"/>
          <w:szCs w:val="24"/>
        </w:rPr>
        <w:t>asları</w:t>
      </w:r>
      <w:r w:rsidR="00AE4740" w:rsidRPr="00C13E2E">
        <w:rPr>
          <w:sz w:val="24"/>
          <w:szCs w:val="24"/>
        </w:rPr>
        <w:t>nı</w:t>
      </w:r>
      <w:r w:rsidR="00B1184C" w:rsidRPr="00C13E2E">
        <w:rPr>
          <w:sz w:val="24"/>
          <w:szCs w:val="24"/>
        </w:rPr>
        <w:t xml:space="preserve"> belirlemektir.</w:t>
      </w:r>
    </w:p>
    <w:p w:rsidR="00427909" w:rsidRPr="00C13E2E" w:rsidRDefault="00427909" w:rsidP="00C13E2E">
      <w:pPr>
        <w:pStyle w:val="NormalWeb"/>
        <w:spacing w:before="0" w:beforeAutospacing="0" w:after="0" w:afterAutospacing="0"/>
        <w:ind w:firstLine="709"/>
        <w:jc w:val="both"/>
        <w:rPr>
          <w:b/>
        </w:rPr>
      </w:pPr>
    </w:p>
    <w:p w:rsidR="00B1184C" w:rsidRPr="00C13E2E" w:rsidRDefault="005765DF" w:rsidP="00C13E2E">
      <w:pPr>
        <w:pStyle w:val="NormalWeb"/>
        <w:spacing w:before="0" w:beforeAutospacing="0" w:after="0" w:afterAutospacing="0"/>
        <w:ind w:firstLine="709"/>
        <w:jc w:val="both"/>
        <w:rPr>
          <w:b/>
        </w:rPr>
      </w:pPr>
      <w:r w:rsidRPr="00C13E2E">
        <w:rPr>
          <w:b/>
        </w:rPr>
        <w:t>Kapsam</w:t>
      </w:r>
      <w:bookmarkStart w:id="0" w:name="_GoBack"/>
      <w:bookmarkEnd w:id="0"/>
    </w:p>
    <w:p w:rsidR="007B6468" w:rsidRPr="00C13E2E" w:rsidRDefault="00427909" w:rsidP="00C13E2E">
      <w:pPr>
        <w:pStyle w:val="NormalWeb"/>
        <w:spacing w:before="0" w:beforeAutospacing="0" w:after="0" w:afterAutospacing="0"/>
        <w:ind w:firstLine="709"/>
        <w:jc w:val="both"/>
        <w:rPr>
          <w:rFonts w:eastAsiaTheme="majorEastAsia"/>
        </w:rPr>
      </w:pPr>
      <w:r w:rsidRPr="00C13E2E">
        <w:rPr>
          <w:rStyle w:val="Normal1"/>
          <w:rFonts w:eastAsiaTheme="majorEastAsia"/>
          <w:b/>
          <w:lang w:val="tr-TR"/>
        </w:rPr>
        <w:t>MADDE 2</w:t>
      </w:r>
      <w:r w:rsidR="004D33BE" w:rsidRPr="00C13E2E">
        <w:t xml:space="preserve">- </w:t>
      </w:r>
      <w:r w:rsidRPr="00C13E2E">
        <w:rPr>
          <w:rStyle w:val="Normal1"/>
          <w:rFonts w:eastAsiaTheme="majorEastAsia"/>
          <w:lang w:val="tr-TR"/>
        </w:rPr>
        <w:t>(1</w:t>
      </w:r>
      <w:r w:rsidR="00276D18" w:rsidRPr="00C13E2E">
        <w:rPr>
          <w:rStyle w:val="Normal1"/>
          <w:rFonts w:eastAsiaTheme="majorEastAsia"/>
          <w:lang w:val="tr-TR"/>
        </w:rPr>
        <w:t>) Bu Yönetmelik</w:t>
      </w:r>
      <w:r w:rsidR="004D33BE" w:rsidRPr="00C13E2E">
        <w:rPr>
          <w:rStyle w:val="Normal1"/>
          <w:rFonts w:eastAsiaTheme="majorEastAsia"/>
          <w:lang w:val="tr-TR"/>
        </w:rPr>
        <w:t>;</w:t>
      </w:r>
      <w:r w:rsidR="00404E71" w:rsidRPr="00C13E2E">
        <w:rPr>
          <w:rStyle w:val="Normal1"/>
          <w:rFonts w:eastAsiaTheme="majorEastAsia"/>
          <w:lang w:val="tr-TR"/>
        </w:rPr>
        <w:t xml:space="preserve"> </w:t>
      </w:r>
      <w:r w:rsidR="005765DF" w:rsidRPr="00C13E2E">
        <w:rPr>
          <w:rStyle w:val="Normal1"/>
          <w:rFonts w:eastAsiaTheme="majorEastAsia"/>
          <w:lang w:val="tr-TR"/>
        </w:rPr>
        <w:t xml:space="preserve">Türk vatandaşı veya </w:t>
      </w:r>
      <w:proofErr w:type="gramStart"/>
      <w:r w:rsidR="005765DF" w:rsidRPr="00C13E2E">
        <w:rPr>
          <w:rStyle w:val="Normal1"/>
          <w:rFonts w:eastAsiaTheme="majorEastAsia"/>
          <w:lang w:val="tr-TR"/>
        </w:rPr>
        <w:t>29/5/2009</w:t>
      </w:r>
      <w:proofErr w:type="gramEnd"/>
      <w:r w:rsidR="005765DF" w:rsidRPr="00C13E2E">
        <w:rPr>
          <w:rStyle w:val="Normal1"/>
          <w:rFonts w:eastAsiaTheme="majorEastAsia"/>
          <w:lang w:val="tr-TR"/>
        </w:rPr>
        <w:t xml:space="preserve"> tarihli ve 5901 sayılı Türk Vatandaşlığı Kanununun 28 inci maddesi kapsamında olup </w:t>
      </w:r>
      <w:r w:rsidR="00E618A6" w:rsidRPr="00C13E2E">
        <w:rPr>
          <w:rStyle w:val="Normal1"/>
          <w:rFonts w:eastAsiaTheme="majorEastAsia"/>
          <w:lang w:val="tr-TR"/>
        </w:rPr>
        <w:t xml:space="preserve">31/5/2006 tarihli ve 5510 </w:t>
      </w:r>
      <w:r w:rsidR="005765DF" w:rsidRPr="00C13E2E">
        <w:rPr>
          <w:rStyle w:val="Normal1"/>
          <w:rFonts w:eastAsiaTheme="majorEastAsia"/>
          <w:lang w:val="tr-TR"/>
        </w:rPr>
        <w:t>sayılı Sosyal Sigortalar ve Genel Sağlık Sigortası Kanununun 4 üncü maddesinin birinci fıkrası</w:t>
      </w:r>
      <w:r w:rsidRPr="00C13E2E">
        <w:rPr>
          <w:rStyle w:val="Normal1"/>
          <w:rFonts w:eastAsiaTheme="majorEastAsia"/>
          <w:lang w:val="tr-TR"/>
        </w:rPr>
        <w:t>nın (a) ve (c) bentlerine göre</w:t>
      </w:r>
      <w:r w:rsidR="00643B7C" w:rsidRPr="00C13E2E">
        <w:rPr>
          <w:rStyle w:val="Normal1"/>
          <w:rFonts w:eastAsiaTheme="majorEastAsia"/>
          <w:lang w:val="tr-TR"/>
        </w:rPr>
        <w:t xml:space="preserve"> çalışanlardan; </w:t>
      </w:r>
      <w:r w:rsidR="000B6C2A" w:rsidRPr="00C13E2E">
        <w:rPr>
          <w:rStyle w:val="Normal1"/>
          <w:rFonts w:eastAsiaTheme="majorEastAsia"/>
          <w:lang w:val="tr-TR"/>
        </w:rPr>
        <w:t xml:space="preserve">işverenin kapsama </w:t>
      </w:r>
      <w:r w:rsidR="00F35CC1" w:rsidRPr="00C13E2E">
        <w:rPr>
          <w:rStyle w:val="Normal1"/>
          <w:rFonts w:eastAsiaTheme="majorEastAsia"/>
          <w:lang w:val="tr-TR"/>
        </w:rPr>
        <w:t>alınma</w:t>
      </w:r>
      <w:r w:rsidR="0043496A" w:rsidRPr="00C13E2E">
        <w:rPr>
          <w:rStyle w:val="Normal1"/>
          <w:rFonts w:eastAsiaTheme="majorEastAsia"/>
          <w:lang w:val="tr-TR"/>
        </w:rPr>
        <w:t xml:space="preserve"> tarihi itibarıyla </w:t>
      </w:r>
      <w:r w:rsidR="003E551B" w:rsidRPr="00C13E2E">
        <w:rPr>
          <w:rStyle w:val="Normal1"/>
          <w:rFonts w:eastAsiaTheme="majorEastAsia"/>
          <w:lang w:val="tr-TR"/>
        </w:rPr>
        <w:t xml:space="preserve">çalışmakta olan </w:t>
      </w:r>
      <w:proofErr w:type="spellStart"/>
      <w:r w:rsidR="00C13E2E">
        <w:rPr>
          <w:rStyle w:val="Normal1"/>
          <w:rFonts w:eastAsiaTheme="majorEastAsia"/>
          <w:lang w:val="tr-TR"/>
        </w:rPr>
        <w:t>kırkbeş</w:t>
      </w:r>
      <w:proofErr w:type="spellEnd"/>
      <w:r w:rsidR="0043496A" w:rsidRPr="00C13E2E">
        <w:rPr>
          <w:rStyle w:val="Normal1"/>
          <w:rFonts w:eastAsiaTheme="majorEastAsia"/>
          <w:lang w:val="tr-TR"/>
        </w:rPr>
        <w:t xml:space="preserve"> yaşını doldurmamış </w:t>
      </w:r>
      <w:r w:rsidR="003E551B" w:rsidRPr="00C13E2E">
        <w:rPr>
          <w:rStyle w:val="Normal1"/>
          <w:rFonts w:eastAsiaTheme="majorEastAsia"/>
          <w:lang w:val="tr-TR"/>
        </w:rPr>
        <w:t>kişileri</w:t>
      </w:r>
      <w:r w:rsidR="00643B7C" w:rsidRPr="00C13E2E">
        <w:rPr>
          <w:rStyle w:val="Normal1"/>
          <w:rFonts w:eastAsiaTheme="majorEastAsia"/>
          <w:lang w:val="tr-TR"/>
        </w:rPr>
        <w:t>,</w:t>
      </w:r>
      <w:r w:rsidR="00404E71" w:rsidRPr="00C13E2E">
        <w:rPr>
          <w:rStyle w:val="Normal1"/>
          <w:rFonts w:eastAsiaTheme="majorEastAsia"/>
          <w:lang w:val="tr-TR"/>
        </w:rPr>
        <w:t xml:space="preserve"> </w:t>
      </w:r>
      <w:r w:rsidR="003E551B" w:rsidRPr="00C13E2E">
        <w:rPr>
          <w:rStyle w:val="Normal1"/>
          <w:rFonts w:eastAsiaTheme="majorEastAsia"/>
          <w:lang w:val="tr-TR"/>
        </w:rPr>
        <w:t xml:space="preserve">ilgili </w:t>
      </w:r>
      <w:r w:rsidR="000B6C2A" w:rsidRPr="00C13E2E">
        <w:rPr>
          <w:rStyle w:val="Normal1"/>
          <w:rFonts w:eastAsiaTheme="majorEastAsia"/>
          <w:lang w:val="tr-TR"/>
        </w:rPr>
        <w:t>işverene bağlı olarak</w:t>
      </w:r>
      <w:r w:rsidR="003E551B" w:rsidRPr="00C13E2E">
        <w:rPr>
          <w:rStyle w:val="Normal1"/>
          <w:rFonts w:eastAsiaTheme="majorEastAsia"/>
          <w:lang w:val="tr-TR"/>
        </w:rPr>
        <w:t xml:space="preserve"> işverenin kapsama alınmasından sonra</w:t>
      </w:r>
      <w:r w:rsidR="000B6C2A" w:rsidRPr="00C13E2E">
        <w:rPr>
          <w:rStyle w:val="Normal1"/>
          <w:rFonts w:eastAsiaTheme="majorEastAsia"/>
          <w:lang w:val="tr-TR"/>
        </w:rPr>
        <w:t xml:space="preserve"> </w:t>
      </w:r>
      <w:r w:rsidR="0043496A" w:rsidRPr="00C13E2E">
        <w:rPr>
          <w:rStyle w:val="Normal1"/>
          <w:rFonts w:eastAsiaTheme="majorEastAsia"/>
          <w:lang w:val="tr-TR"/>
        </w:rPr>
        <w:t>işe başlayan</w:t>
      </w:r>
      <w:r w:rsidR="00F35CC1" w:rsidRPr="00C13E2E">
        <w:rPr>
          <w:rStyle w:val="Normal1"/>
          <w:rFonts w:eastAsiaTheme="majorEastAsia"/>
          <w:lang w:val="tr-TR"/>
        </w:rPr>
        <w:t xml:space="preserve"> ve işe başladığı tarihte </w:t>
      </w:r>
      <w:proofErr w:type="spellStart"/>
      <w:r w:rsidR="006513E5">
        <w:rPr>
          <w:rStyle w:val="Normal1"/>
          <w:rFonts w:eastAsiaTheme="majorEastAsia"/>
          <w:lang w:val="tr-TR"/>
        </w:rPr>
        <w:t>kırkbeş</w:t>
      </w:r>
      <w:proofErr w:type="spellEnd"/>
      <w:r w:rsidR="00F35CC1" w:rsidRPr="00C13E2E">
        <w:rPr>
          <w:rStyle w:val="Normal1"/>
          <w:rFonts w:eastAsiaTheme="majorEastAsia"/>
          <w:lang w:val="tr-TR"/>
        </w:rPr>
        <w:t xml:space="preserve"> yaşını doldurmamış </w:t>
      </w:r>
      <w:r w:rsidR="00617DBB" w:rsidRPr="00C13E2E">
        <w:rPr>
          <w:rStyle w:val="Normal1"/>
          <w:rFonts w:eastAsiaTheme="majorEastAsia"/>
          <w:lang w:val="tr-TR"/>
        </w:rPr>
        <w:t>kişileri</w:t>
      </w:r>
      <w:r w:rsidR="003E551B" w:rsidRPr="00C13E2E">
        <w:rPr>
          <w:rStyle w:val="Normal1"/>
          <w:rFonts w:eastAsiaTheme="majorEastAsia"/>
          <w:lang w:val="tr-TR"/>
        </w:rPr>
        <w:t xml:space="preserve"> ve bu</w:t>
      </w:r>
      <w:r w:rsidR="00404E71" w:rsidRPr="00C13E2E">
        <w:rPr>
          <w:rStyle w:val="Normal1"/>
          <w:rFonts w:eastAsiaTheme="majorEastAsia"/>
          <w:lang w:val="tr-TR"/>
        </w:rPr>
        <w:t xml:space="preserve"> çalışanları istihdam eden işverenleri kapsar.</w:t>
      </w:r>
      <w:r w:rsidR="00A87F26" w:rsidRPr="00C13E2E">
        <w:rPr>
          <w:rStyle w:val="Normal1"/>
          <w:rFonts w:eastAsiaTheme="majorEastAsia"/>
          <w:lang w:val="tr-TR"/>
        </w:rPr>
        <w:t xml:space="preserve">  </w:t>
      </w:r>
    </w:p>
    <w:p w:rsidR="00FC492B" w:rsidRPr="00C13E2E" w:rsidRDefault="00FC492B" w:rsidP="00C13E2E">
      <w:pPr>
        <w:pStyle w:val="NormalWeb"/>
        <w:spacing w:before="0" w:beforeAutospacing="0" w:after="0" w:afterAutospacing="0"/>
        <w:ind w:firstLine="709"/>
        <w:jc w:val="both"/>
        <w:rPr>
          <w:b/>
        </w:rPr>
      </w:pPr>
    </w:p>
    <w:p w:rsidR="00CE3CEB" w:rsidRPr="00C13E2E" w:rsidRDefault="00CE3CEB" w:rsidP="00C13E2E">
      <w:pPr>
        <w:pStyle w:val="NormalWeb"/>
        <w:spacing w:before="0" w:beforeAutospacing="0" w:after="0" w:afterAutospacing="0"/>
        <w:ind w:firstLine="709"/>
        <w:jc w:val="both"/>
        <w:rPr>
          <w:b/>
        </w:rPr>
      </w:pPr>
      <w:r w:rsidRPr="00C13E2E">
        <w:rPr>
          <w:b/>
        </w:rPr>
        <w:t xml:space="preserve">Dayanak </w:t>
      </w:r>
    </w:p>
    <w:p w:rsidR="00E618A6" w:rsidRPr="00C13E2E" w:rsidRDefault="00A87F26" w:rsidP="00C13E2E">
      <w:pPr>
        <w:pStyle w:val="NormalWeb"/>
        <w:spacing w:before="0" w:beforeAutospacing="0" w:after="0" w:afterAutospacing="0"/>
        <w:ind w:firstLine="709"/>
        <w:jc w:val="both"/>
        <w:rPr>
          <w:rStyle w:val="Normal1"/>
          <w:rFonts w:eastAsiaTheme="majorEastAsia"/>
          <w:lang w:val="tr-TR"/>
        </w:rPr>
      </w:pPr>
      <w:r w:rsidRPr="00C13E2E">
        <w:rPr>
          <w:b/>
        </w:rPr>
        <w:t>MADDE 3</w:t>
      </w:r>
      <w:r w:rsidR="004D33BE" w:rsidRPr="00C13E2E">
        <w:t xml:space="preserve">- (1) </w:t>
      </w:r>
      <w:r w:rsidR="00E618A6" w:rsidRPr="00C13E2E">
        <w:t>Bu Yönetmelik</w:t>
      </w:r>
      <w:r w:rsidR="00CE3CEB" w:rsidRPr="00C13E2E">
        <w:t xml:space="preserve">, </w:t>
      </w:r>
      <w:proofErr w:type="gramStart"/>
      <w:r w:rsidR="00CE3CEB" w:rsidRPr="00C13E2E">
        <w:rPr>
          <w:rStyle w:val="Normal1"/>
          <w:rFonts w:eastAsiaTheme="majorEastAsia"/>
          <w:lang w:val="tr-TR"/>
        </w:rPr>
        <w:t>28/3/2001</w:t>
      </w:r>
      <w:proofErr w:type="gramEnd"/>
      <w:r w:rsidR="00CE3CEB" w:rsidRPr="00C13E2E">
        <w:rPr>
          <w:rStyle w:val="Normal1"/>
          <w:rFonts w:eastAsiaTheme="majorEastAsia"/>
          <w:lang w:val="tr-TR"/>
        </w:rPr>
        <w:t xml:space="preserve"> tarihli ve 4632 sayılı Bireysel Emeklilik Tasarruf ve </w:t>
      </w:r>
      <w:r w:rsidR="004D33BE" w:rsidRPr="00C13E2E">
        <w:rPr>
          <w:rStyle w:val="Normal1"/>
          <w:rFonts w:eastAsiaTheme="majorEastAsia"/>
          <w:lang w:val="tr-TR"/>
        </w:rPr>
        <w:t>Yatırım Sistemi Kanunun</w:t>
      </w:r>
      <w:r w:rsidR="00306D17" w:rsidRPr="00C13E2E">
        <w:rPr>
          <w:rStyle w:val="Normal1"/>
          <w:rFonts w:eastAsiaTheme="majorEastAsia"/>
          <w:lang w:val="tr-TR"/>
        </w:rPr>
        <w:t>un</w:t>
      </w:r>
      <w:r w:rsidR="005918F5" w:rsidRPr="00C13E2E">
        <w:rPr>
          <w:rStyle w:val="Normal1"/>
          <w:rFonts w:eastAsiaTheme="majorEastAsia"/>
          <w:lang w:val="tr-TR"/>
        </w:rPr>
        <w:t xml:space="preserve"> ek</w:t>
      </w:r>
      <w:r w:rsidR="00CE3CEB" w:rsidRPr="00C13E2E">
        <w:rPr>
          <w:rStyle w:val="Normal1"/>
          <w:rFonts w:eastAsiaTheme="majorEastAsia"/>
          <w:lang w:val="tr-TR"/>
        </w:rPr>
        <w:t xml:space="preserve"> 2 </w:t>
      </w:r>
      <w:proofErr w:type="spellStart"/>
      <w:r w:rsidR="004D33BE" w:rsidRPr="00C13E2E">
        <w:rPr>
          <w:rStyle w:val="Normal1"/>
          <w:rFonts w:eastAsiaTheme="majorEastAsia"/>
          <w:lang w:val="tr-TR"/>
        </w:rPr>
        <w:t>nci</w:t>
      </w:r>
      <w:proofErr w:type="spellEnd"/>
      <w:r w:rsidR="004D33BE" w:rsidRPr="00C13E2E">
        <w:rPr>
          <w:rStyle w:val="Normal1"/>
          <w:rFonts w:eastAsiaTheme="majorEastAsia"/>
          <w:lang w:val="tr-TR"/>
        </w:rPr>
        <w:t xml:space="preserve"> ve g</w:t>
      </w:r>
      <w:r w:rsidR="005918F5" w:rsidRPr="00C13E2E">
        <w:rPr>
          <w:rStyle w:val="Normal1"/>
          <w:rFonts w:eastAsiaTheme="majorEastAsia"/>
          <w:lang w:val="tr-TR"/>
        </w:rPr>
        <w:t xml:space="preserve">eçici 2 </w:t>
      </w:r>
      <w:proofErr w:type="spellStart"/>
      <w:r w:rsidR="005918F5" w:rsidRPr="00C13E2E">
        <w:rPr>
          <w:rStyle w:val="Normal1"/>
          <w:rFonts w:eastAsiaTheme="majorEastAsia"/>
          <w:lang w:val="tr-TR"/>
        </w:rPr>
        <w:t>nci</w:t>
      </w:r>
      <w:proofErr w:type="spellEnd"/>
      <w:r w:rsidR="005918F5" w:rsidRPr="00C13E2E">
        <w:rPr>
          <w:rStyle w:val="Normal1"/>
          <w:rFonts w:eastAsiaTheme="majorEastAsia"/>
          <w:lang w:val="tr-TR"/>
        </w:rPr>
        <w:t xml:space="preserve"> madde</w:t>
      </w:r>
      <w:r w:rsidR="00C03E96" w:rsidRPr="00C13E2E">
        <w:rPr>
          <w:rStyle w:val="Normal1"/>
          <w:rFonts w:eastAsiaTheme="majorEastAsia"/>
          <w:lang w:val="tr-TR"/>
        </w:rPr>
        <w:t>ler</w:t>
      </w:r>
      <w:r w:rsidR="004D33BE" w:rsidRPr="00C13E2E">
        <w:rPr>
          <w:rStyle w:val="Normal1"/>
          <w:rFonts w:eastAsiaTheme="majorEastAsia"/>
          <w:lang w:val="tr-TR"/>
        </w:rPr>
        <w:t>in</w:t>
      </w:r>
      <w:r w:rsidR="00C03E96" w:rsidRPr="00C13E2E">
        <w:rPr>
          <w:rStyle w:val="Normal1"/>
          <w:rFonts w:eastAsiaTheme="majorEastAsia"/>
          <w:lang w:val="tr-TR"/>
        </w:rPr>
        <w:t>e dayanılarak hazırlanmıştır.</w:t>
      </w:r>
    </w:p>
    <w:p w:rsidR="00C03E96" w:rsidRPr="00C13E2E" w:rsidRDefault="00C03E96" w:rsidP="00C13E2E">
      <w:pPr>
        <w:pStyle w:val="NormalWeb"/>
        <w:spacing w:before="0" w:beforeAutospacing="0" w:after="0" w:afterAutospacing="0"/>
        <w:ind w:firstLine="709"/>
        <w:jc w:val="both"/>
      </w:pPr>
    </w:p>
    <w:p w:rsidR="00D7027C" w:rsidRPr="00C13E2E" w:rsidRDefault="00D7027C" w:rsidP="00C13E2E">
      <w:pPr>
        <w:pStyle w:val="NormalWeb"/>
        <w:spacing w:before="0" w:beforeAutospacing="0" w:after="0" w:afterAutospacing="0"/>
        <w:ind w:firstLine="709"/>
        <w:jc w:val="both"/>
        <w:rPr>
          <w:b/>
        </w:rPr>
      </w:pPr>
      <w:r w:rsidRPr="00C13E2E">
        <w:rPr>
          <w:b/>
        </w:rPr>
        <w:t>Tanımlar</w:t>
      </w:r>
    </w:p>
    <w:p w:rsidR="00D7027C" w:rsidRPr="00C13E2E" w:rsidRDefault="00D7027C" w:rsidP="00C13E2E">
      <w:pPr>
        <w:pStyle w:val="NormalWeb"/>
        <w:spacing w:before="0" w:beforeAutospacing="0" w:after="0" w:afterAutospacing="0"/>
        <w:ind w:firstLine="709"/>
        <w:jc w:val="both"/>
      </w:pPr>
      <w:r w:rsidRPr="00C13E2E">
        <w:rPr>
          <w:b/>
        </w:rPr>
        <w:t>MADDE 4</w:t>
      </w:r>
      <w:r w:rsidR="004D33BE" w:rsidRPr="00C13E2E">
        <w:t>-</w:t>
      </w:r>
      <w:r w:rsidRPr="00C13E2E">
        <w:t xml:space="preserve"> </w:t>
      </w:r>
      <w:r w:rsidR="00EC4269" w:rsidRPr="00C13E2E">
        <w:t xml:space="preserve">(1) </w:t>
      </w:r>
      <w:r w:rsidRPr="00C13E2E">
        <w:t>Bu Yönetmeliğin uygul</w:t>
      </w:r>
      <w:r w:rsidR="00EC4269" w:rsidRPr="00C13E2E">
        <w:t>a</w:t>
      </w:r>
      <w:r w:rsidR="00FB5AD8" w:rsidRPr="00C13E2E">
        <w:t>n</w:t>
      </w:r>
      <w:r w:rsidR="004D33BE" w:rsidRPr="00C13E2E">
        <w:t>masında;</w:t>
      </w:r>
    </w:p>
    <w:p w:rsidR="00EC4269" w:rsidRPr="00C13E2E" w:rsidRDefault="004D33BE" w:rsidP="00C13E2E">
      <w:pPr>
        <w:pStyle w:val="NormalWeb"/>
        <w:spacing w:before="0" w:beforeAutospacing="0" w:after="0" w:afterAutospacing="0"/>
        <w:ind w:firstLine="709"/>
        <w:jc w:val="both"/>
        <w:rPr>
          <w:rStyle w:val="Normal1"/>
          <w:rFonts w:eastAsiaTheme="majorEastAsia"/>
          <w:lang w:val="tr-TR"/>
        </w:rPr>
      </w:pPr>
      <w:r w:rsidRPr="00C13E2E">
        <w:t>a)</w:t>
      </w:r>
      <w:r w:rsidR="00FF12F9" w:rsidRPr="00C13E2E">
        <w:t xml:space="preserve"> </w:t>
      </w:r>
      <w:r w:rsidRPr="00C13E2E">
        <w:t>Kamu i</w:t>
      </w:r>
      <w:r w:rsidR="00EC4269" w:rsidRPr="00C13E2E">
        <w:t xml:space="preserve">daresi: </w:t>
      </w:r>
      <w:r w:rsidR="008C0ABC" w:rsidRPr="00C13E2E">
        <w:t xml:space="preserve">Milli İstihbarat Teşkilatı </w:t>
      </w:r>
      <w:r w:rsidR="00643B7C" w:rsidRPr="00C13E2E">
        <w:t xml:space="preserve">Müsteşarlığı </w:t>
      </w:r>
      <w:r w:rsidR="008C0ABC" w:rsidRPr="00C13E2E">
        <w:t>hariç olmak üzere</w:t>
      </w:r>
      <w:r w:rsidR="006513E5">
        <w:t>,</w:t>
      </w:r>
      <w:r w:rsidR="008C0ABC" w:rsidRPr="00C13E2E">
        <w:t xml:space="preserve"> </w:t>
      </w:r>
      <w:r w:rsidR="008C0ABC" w:rsidRPr="00C13E2E">
        <w:rPr>
          <w:rStyle w:val="Normal1"/>
          <w:rFonts w:eastAsiaTheme="majorEastAsia"/>
          <w:lang w:val="tr-TR"/>
        </w:rPr>
        <w:t>5510 sayılı Kanunda tanımlanan kamu idarelerini,</w:t>
      </w:r>
    </w:p>
    <w:p w:rsidR="00D7027C" w:rsidRPr="00C13E2E" w:rsidRDefault="00EC4269" w:rsidP="00C13E2E">
      <w:pPr>
        <w:pStyle w:val="NormalWeb"/>
        <w:spacing w:before="0" w:beforeAutospacing="0" w:after="0" w:afterAutospacing="0"/>
        <w:ind w:firstLine="709"/>
        <w:jc w:val="both"/>
      </w:pPr>
      <w:r w:rsidRPr="00C13E2E">
        <w:t>b)</w:t>
      </w:r>
      <w:r w:rsidR="00FF12F9" w:rsidRPr="00C13E2E">
        <w:t xml:space="preserve"> </w:t>
      </w:r>
      <w:r w:rsidRPr="00C13E2E">
        <w:t>İşveren: İlgisine göre kamu idaresi</w:t>
      </w:r>
      <w:r w:rsidR="00EA0CD5" w:rsidRPr="00C13E2E">
        <w:t>ni ve/veya</w:t>
      </w:r>
      <w:r w:rsidRPr="00C13E2E">
        <w:t xml:space="preserve"> özel sektör işverenini</w:t>
      </w:r>
      <w:r w:rsidR="004D33BE" w:rsidRPr="00C13E2E">
        <w:t>,</w:t>
      </w:r>
    </w:p>
    <w:p w:rsidR="00EA0CD5" w:rsidRPr="00C13E2E" w:rsidRDefault="00FB5AD8" w:rsidP="00C13E2E">
      <w:pPr>
        <w:pStyle w:val="NormalWeb"/>
        <w:spacing w:before="0" w:beforeAutospacing="0" w:after="0" w:afterAutospacing="0"/>
        <w:ind w:firstLine="709"/>
        <w:jc w:val="both"/>
      </w:pPr>
      <w:proofErr w:type="gramStart"/>
      <w:r w:rsidRPr="00C13E2E">
        <w:t>ifade</w:t>
      </w:r>
      <w:proofErr w:type="gramEnd"/>
      <w:r w:rsidRPr="00C13E2E">
        <w:t xml:space="preserve"> eder.</w:t>
      </w:r>
    </w:p>
    <w:p w:rsidR="004D33BE" w:rsidRPr="00C13E2E" w:rsidRDefault="004D33BE" w:rsidP="00C13E2E">
      <w:pPr>
        <w:pStyle w:val="NormalWeb"/>
        <w:spacing w:before="0" w:beforeAutospacing="0" w:after="0" w:afterAutospacing="0"/>
        <w:ind w:firstLine="709"/>
        <w:jc w:val="both"/>
        <w:rPr>
          <w:b/>
        </w:rPr>
      </w:pPr>
    </w:p>
    <w:p w:rsidR="00A87B76" w:rsidRPr="00C13E2E" w:rsidRDefault="00A87B76" w:rsidP="00C13E2E">
      <w:pPr>
        <w:pStyle w:val="NormalWeb"/>
        <w:spacing w:before="0" w:beforeAutospacing="0" w:after="0" w:afterAutospacing="0"/>
        <w:ind w:firstLine="709"/>
        <w:jc w:val="both"/>
        <w:rPr>
          <w:b/>
        </w:rPr>
      </w:pPr>
      <w:r w:rsidRPr="00C13E2E">
        <w:rPr>
          <w:b/>
          <w:bCs/>
        </w:rPr>
        <w:t>Kamu idarelerinde çalışanların kapsama alınması</w:t>
      </w:r>
    </w:p>
    <w:p w:rsidR="00A87B76" w:rsidRPr="00C13E2E" w:rsidRDefault="00A87B76" w:rsidP="00C13E2E">
      <w:pPr>
        <w:pStyle w:val="NormalWeb"/>
        <w:spacing w:before="0" w:beforeAutospacing="0" w:after="0" w:afterAutospacing="0"/>
        <w:ind w:firstLine="709"/>
        <w:jc w:val="both"/>
      </w:pPr>
      <w:r w:rsidRPr="00C13E2E">
        <w:rPr>
          <w:b/>
          <w:bCs/>
        </w:rPr>
        <w:t xml:space="preserve">MADDE 5- </w:t>
      </w:r>
      <w:r w:rsidRPr="00C13E2E">
        <w:rPr>
          <w:bCs/>
        </w:rPr>
        <w:t>(1) Kamu idareleri, merkez ve/veya taşra birimleri adına bir veya birden fazla emeklilik şirketiyle emeklilik sözleşmesi imzalanmasına ilişkin olarak yetkili yöneticilerini belirler.</w:t>
      </w:r>
    </w:p>
    <w:p w:rsidR="00A87B76" w:rsidRPr="00C13E2E" w:rsidRDefault="00A87B76" w:rsidP="00C13E2E">
      <w:pPr>
        <w:pStyle w:val="NormalWeb"/>
        <w:spacing w:before="0" w:beforeAutospacing="0" w:after="0" w:afterAutospacing="0"/>
        <w:ind w:firstLine="709"/>
        <w:jc w:val="both"/>
      </w:pPr>
      <w:r w:rsidRPr="00C13E2E">
        <w:rPr>
          <w:bCs/>
        </w:rPr>
        <w:t xml:space="preserve">(2) 5510 sayılı Kanunun 4 üncü maddesinin birinci fıkrasının (a) ve (c) bentlerine göre, 10/12/2003 tarihli ve 5018 sayılı Kamu </w:t>
      </w:r>
      <w:r w:rsidR="000E466E" w:rsidRPr="00C13E2E">
        <w:t>Malî</w:t>
      </w:r>
      <w:r w:rsidRPr="00C13E2E">
        <w:rPr>
          <w:bCs/>
        </w:rPr>
        <w:t xml:space="preserve"> Yönetimi ve Kontrol Kanununun eki (I), (II), (III) ve (IV) sayılı cetvellerde yer alan kamu idarelerinde 1/4/2017 tarihi itibarıyla mevcut çalışanlar 1/4/2017 tarihinden itibaren ilgili emeklilik planına </w:t>
      </w:r>
      <w:proofErr w:type="gramStart"/>
      <w:r w:rsidRPr="00C13E2E">
        <w:rPr>
          <w:bCs/>
        </w:rPr>
        <w:t>dahil</w:t>
      </w:r>
      <w:proofErr w:type="gramEnd"/>
      <w:r w:rsidRPr="00C13E2E">
        <w:rPr>
          <w:bCs/>
        </w:rPr>
        <w:t xml:space="preserve"> edilir.</w:t>
      </w:r>
    </w:p>
    <w:p w:rsidR="00A87B76" w:rsidRPr="00C13E2E" w:rsidRDefault="00A87B76" w:rsidP="00C13E2E">
      <w:pPr>
        <w:pStyle w:val="NormalWeb"/>
        <w:spacing w:before="0" w:beforeAutospacing="0" w:after="0" w:afterAutospacing="0"/>
        <w:ind w:firstLine="709"/>
        <w:jc w:val="both"/>
      </w:pPr>
      <w:r w:rsidRPr="00C13E2E">
        <w:rPr>
          <w:bCs/>
        </w:rPr>
        <w:t xml:space="preserve">(3) 5510 sayılı Kanunun 4 üncü maddesinin birinci fıkrasının (a) ve (c) bentlerine göre, diğer kamu idarelerinde 1/1/2018 tarihi itibarıyla mevcut çalışanlar 1/1/2018 tarihinden itibaren ilgili emeklilik planına </w:t>
      </w:r>
      <w:proofErr w:type="gramStart"/>
      <w:r w:rsidRPr="00C13E2E">
        <w:rPr>
          <w:bCs/>
        </w:rPr>
        <w:t>dahil</w:t>
      </w:r>
      <w:proofErr w:type="gramEnd"/>
      <w:r w:rsidRPr="00C13E2E">
        <w:rPr>
          <w:bCs/>
        </w:rPr>
        <w:t xml:space="preserve"> edilir.</w:t>
      </w:r>
    </w:p>
    <w:p w:rsidR="00A87B76" w:rsidRPr="00C13E2E" w:rsidRDefault="00A87B76" w:rsidP="00C13E2E">
      <w:pPr>
        <w:pStyle w:val="NormalWeb"/>
        <w:spacing w:before="0" w:beforeAutospacing="0" w:after="0" w:afterAutospacing="0"/>
        <w:ind w:firstLine="709"/>
        <w:jc w:val="both"/>
        <w:rPr>
          <w:bCs/>
        </w:rPr>
      </w:pPr>
      <w:r w:rsidRPr="00C13E2E">
        <w:rPr>
          <w:bCs/>
        </w:rPr>
        <w:t xml:space="preserve">(4) Bu maddenin ikinci ve üçüncü fıkralarında belirtilen tarihlerde veya bu tarihlerden daha sonra ilgili kamu idarelerinde işe başlayanlar, işe başladığı tarih itibarıyla kendiliğinden </w:t>
      </w:r>
      <w:r w:rsidR="00BD7EF2" w:rsidRPr="00C13E2E">
        <w:rPr>
          <w:bCs/>
        </w:rPr>
        <w:t xml:space="preserve">ilgili </w:t>
      </w:r>
      <w:r w:rsidRPr="00C13E2E">
        <w:rPr>
          <w:bCs/>
        </w:rPr>
        <w:t xml:space="preserve">emeklilik planına </w:t>
      </w:r>
      <w:proofErr w:type="gramStart"/>
      <w:r w:rsidRPr="00C13E2E">
        <w:rPr>
          <w:bCs/>
        </w:rPr>
        <w:t>dahil</w:t>
      </w:r>
      <w:proofErr w:type="gramEnd"/>
      <w:r w:rsidRPr="00C13E2E">
        <w:rPr>
          <w:bCs/>
        </w:rPr>
        <w:t xml:space="preserve"> edilir.</w:t>
      </w:r>
    </w:p>
    <w:p w:rsidR="00A87B76" w:rsidRPr="00C13E2E" w:rsidRDefault="00A87B76" w:rsidP="00C13E2E">
      <w:pPr>
        <w:pStyle w:val="NormalWeb"/>
        <w:spacing w:before="0" w:beforeAutospacing="0" w:after="0" w:afterAutospacing="0"/>
        <w:ind w:firstLine="709"/>
        <w:jc w:val="both"/>
      </w:pPr>
    </w:p>
    <w:p w:rsidR="006B344E" w:rsidRPr="00C13E2E" w:rsidRDefault="006B344E" w:rsidP="00C13E2E">
      <w:pPr>
        <w:pStyle w:val="NormalWeb"/>
        <w:spacing w:before="0" w:beforeAutospacing="0" w:after="0" w:afterAutospacing="0"/>
        <w:ind w:firstLine="709"/>
        <w:jc w:val="both"/>
      </w:pPr>
    </w:p>
    <w:p w:rsidR="006B344E" w:rsidRPr="00C13E2E" w:rsidRDefault="006B344E" w:rsidP="00C13E2E">
      <w:pPr>
        <w:pStyle w:val="NormalWeb"/>
        <w:spacing w:before="0" w:beforeAutospacing="0" w:after="0" w:afterAutospacing="0"/>
        <w:ind w:firstLine="709"/>
        <w:jc w:val="both"/>
      </w:pPr>
    </w:p>
    <w:p w:rsidR="006B344E" w:rsidRPr="00C13E2E" w:rsidRDefault="006B344E" w:rsidP="00C13E2E">
      <w:pPr>
        <w:pStyle w:val="NormalWeb"/>
        <w:spacing w:before="0" w:beforeAutospacing="0" w:after="0" w:afterAutospacing="0"/>
        <w:ind w:firstLine="709"/>
        <w:jc w:val="both"/>
      </w:pPr>
    </w:p>
    <w:p w:rsidR="006B344E" w:rsidRPr="00C13E2E" w:rsidRDefault="006B344E" w:rsidP="00C13E2E">
      <w:pPr>
        <w:pStyle w:val="NormalWeb"/>
        <w:spacing w:before="0" w:beforeAutospacing="0" w:after="0" w:afterAutospacing="0"/>
        <w:ind w:firstLine="709"/>
        <w:jc w:val="both"/>
      </w:pPr>
    </w:p>
    <w:p w:rsidR="00404E71" w:rsidRPr="00C13E2E" w:rsidRDefault="00404E71" w:rsidP="00C13E2E">
      <w:pPr>
        <w:widowControl w:val="0"/>
        <w:adjustRightInd w:val="0"/>
        <w:ind w:firstLine="709"/>
        <w:jc w:val="both"/>
        <w:textAlignment w:val="baseline"/>
        <w:rPr>
          <w:b/>
          <w:sz w:val="24"/>
          <w:szCs w:val="24"/>
        </w:rPr>
      </w:pPr>
      <w:r w:rsidRPr="00C13E2E">
        <w:rPr>
          <w:b/>
          <w:sz w:val="24"/>
          <w:szCs w:val="24"/>
        </w:rPr>
        <w:t xml:space="preserve">Özel </w:t>
      </w:r>
      <w:r w:rsidR="004D33BE" w:rsidRPr="00C13E2E">
        <w:rPr>
          <w:b/>
          <w:sz w:val="24"/>
          <w:szCs w:val="24"/>
        </w:rPr>
        <w:t>sektör</w:t>
      </w:r>
      <w:r w:rsidR="007655CA">
        <w:rPr>
          <w:b/>
          <w:sz w:val="24"/>
          <w:szCs w:val="24"/>
        </w:rPr>
        <w:t>de çalışanların</w:t>
      </w:r>
      <w:r w:rsidR="004D33BE" w:rsidRPr="00C13E2E">
        <w:rPr>
          <w:b/>
          <w:sz w:val="24"/>
          <w:szCs w:val="24"/>
        </w:rPr>
        <w:t xml:space="preserve"> kapsama alınması</w:t>
      </w:r>
    </w:p>
    <w:p w:rsidR="00585CA8" w:rsidRPr="00C13E2E" w:rsidRDefault="001C44D4" w:rsidP="00C13E2E">
      <w:pPr>
        <w:pStyle w:val="NormalWeb"/>
        <w:spacing w:before="0" w:beforeAutospacing="0" w:after="0" w:afterAutospacing="0"/>
        <w:ind w:firstLine="709"/>
        <w:jc w:val="both"/>
      </w:pPr>
      <w:r w:rsidRPr="00C13E2E">
        <w:rPr>
          <w:b/>
        </w:rPr>
        <w:t>MADDE 6</w:t>
      </w:r>
      <w:r w:rsidR="00404E71" w:rsidRPr="00C13E2E">
        <w:t>- (1)</w:t>
      </w:r>
      <w:r w:rsidR="00585CA8" w:rsidRPr="00C13E2E">
        <w:t xml:space="preserve"> </w:t>
      </w:r>
      <w:r w:rsidR="00342256" w:rsidRPr="00C13E2E">
        <w:t>Bu</w:t>
      </w:r>
      <w:r w:rsidRPr="00C13E2E">
        <w:t xml:space="preserve"> Yönetmelik</w:t>
      </w:r>
      <w:r w:rsidR="00342256" w:rsidRPr="00C13E2E">
        <w:t xml:space="preserve"> kapsamında olup</w:t>
      </w:r>
      <w:r w:rsidR="00404E71" w:rsidRPr="00C13E2E">
        <w:rPr>
          <w:b/>
        </w:rPr>
        <w:t xml:space="preserve"> </w:t>
      </w:r>
      <w:r w:rsidR="00404E71" w:rsidRPr="00C13E2E">
        <w:t>5510 sayılı Kanunun 4 üncü maddesinin birinci fıkrasının (a) bendine göre özel sektörde istihdam edilen çalışanlar, bu madde esaslarına göre</w:t>
      </w:r>
      <w:r w:rsidR="00A87F26" w:rsidRPr="00C13E2E">
        <w:t>,</w:t>
      </w:r>
      <w:r w:rsidR="00404E71" w:rsidRPr="00C13E2E">
        <w:t xml:space="preserve"> </w:t>
      </w:r>
      <w:r w:rsidR="00B5775E" w:rsidRPr="00C13E2E">
        <w:t>işverenin</w:t>
      </w:r>
      <w:r w:rsidR="00404E71" w:rsidRPr="00C13E2E">
        <w:t xml:space="preserve"> </w:t>
      </w:r>
      <w:r w:rsidR="003E551B" w:rsidRPr="00C13E2E">
        <w:t xml:space="preserve">bir veya birden fazla emeklilik şirketi ile imzalamış olduğu </w:t>
      </w:r>
      <w:r w:rsidR="00404E71" w:rsidRPr="00C13E2E">
        <w:t>sözleşme</w:t>
      </w:r>
      <w:r w:rsidR="003E551B" w:rsidRPr="00C13E2E">
        <w:t xml:space="preserve"> kapsamında</w:t>
      </w:r>
      <w:r w:rsidR="00404E71" w:rsidRPr="00C13E2E">
        <w:t xml:space="preserve"> </w:t>
      </w:r>
      <w:r w:rsidR="003E551B" w:rsidRPr="00C13E2E">
        <w:t xml:space="preserve">ilgili </w:t>
      </w:r>
      <w:r w:rsidR="00404E71" w:rsidRPr="00C13E2E">
        <w:t xml:space="preserve">emeklilik planına </w:t>
      </w:r>
      <w:proofErr w:type="gramStart"/>
      <w:r w:rsidR="00404E71" w:rsidRPr="00C13E2E">
        <w:t>dahil</w:t>
      </w:r>
      <w:proofErr w:type="gramEnd"/>
      <w:r w:rsidR="00404E71" w:rsidRPr="00C13E2E">
        <w:t xml:space="preserve"> edilir. </w:t>
      </w:r>
    </w:p>
    <w:p w:rsidR="00404E71" w:rsidRPr="00C13E2E" w:rsidRDefault="00404E71" w:rsidP="00C13E2E">
      <w:pPr>
        <w:pStyle w:val="NormalWeb"/>
        <w:tabs>
          <w:tab w:val="left" w:pos="7269"/>
        </w:tabs>
        <w:spacing w:before="0" w:beforeAutospacing="0" w:after="0" w:afterAutospacing="0"/>
        <w:ind w:firstLine="709"/>
        <w:jc w:val="both"/>
      </w:pPr>
      <w:r w:rsidRPr="00C13E2E">
        <w:t>(2) Bu çerçevede;</w:t>
      </w:r>
      <w:r w:rsidR="00F179CB" w:rsidRPr="00C13E2E">
        <w:tab/>
      </w:r>
    </w:p>
    <w:p w:rsidR="00A676D7" w:rsidRPr="00C13E2E" w:rsidRDefault="00F90783" w:rsidP="00C13E2E">
      <w:pPr>
        <w:pStyle w:val="NormalWeb"/>
        <w:spacing w:before="0" w:beforeAutospacing="0" w:after="0" w:afterAutospacing="0"/>
        <w:ind w:firstLine="709"/>
        <w:jc w:val="both"/>
        <w:rPr>
          <w:b/>
        </w:rPr>
      </w:pPr>
      <w:r w:rsidRPr="00C13E2E">
        <w:t xml:space="preserve">a) </w:t>
      </w:r>
      <w:r w:rsidR="00CC32B6" w:rsidRPr="00C13E2E">
        <w:t>Çalışan sayısı</w:t>
      </w:r>
      <w:r w:rsidR="00EA7FA2" w:rsidRPr="00C13E2E">
        <w:t xml:space="preserve"> </w:t>
      </w:r>
      <w:r w:rsidR="00097394" w:rsidRPr="00C13E2E">
        <w:t>bin ve üzerinde</w:t>
      </w:r>
      <w:r w:rsidR="00A676D7" w:rsidRPr="00C13E2E">
        <w:t xml:space="preserve"> olan bir</w:t>
      </w:r>
      <w:r w:rsidR="00EA0CD5" w:rsidRPr="00C13E2E">
        <w:t xml:space="preserve"> </w:t>
      </w:r>
      <w:r w:rsidR="006574A5" w:rsidRPr="00C13E2E">
        <w:t>işverene</w:t>
      </w:r>
      <w:r w:rsidR="00EA0CD5" w:rsidRPr="00C13E2E">
        <w:t xml:space="preserve"> </w:t>
      </w:r>
      <w:r w:rsidR="00A676D7" w:rsidRPr="00C13E2E">
        <w:t xml:space="preserve">bağlı </w:t>
      </w:r>
      <w:r w:rsidR="001C44D4" w:rsidRPr="00C13E2E">
        <w:t xml:space="preserve">olarak </w:t>
      </w:r>
      <w:r w:rsidR="00A676D7" w:rsidRPr="00C13E2E">
        <w:t xml:space="preserve">çalışanlar </w:t>
      </w:r>
      <w:proofErr w:type="gramStart"/>
      <w:r w:rsidR="003C2E4F">
        <w:t>1/1</w:t>
      </w:r>
      <w:r w:rsidR="003C2E4F" w:rsidRPr="00C13E2E">
        <w:t>/2017</w:t>
      </w:r>
      <w:proofErr w:type="gramEnd"/>
      <w:r w:rsidR="003C2E4F" w:rsidRPr="00C13E2E">
        <w:t xml:space="preserve"> tarihinden itibaren</w:t>
      </w:r>
      <w:r w:rsidR="00A676D7" w:rsidRPr="00C13E2E">
        <w:t>,</w:t>
      </w:r>
    </w:p>
    <w:p w:rsidR="00DD6886" w:rsidRPr="00C13E2E" w:rsidRDefault="00F90783" w:rsidP="00C13E2E">
      <w:pPr>
        <w:pStyle w:val="NormalWeb"/>
        <w:spacing w:before="0" w:beforeAutospacing="0" w:after="0" w:afterAutospacing="0"/>
        <w:ind w:firstLine="709"/>
        <w:jc w:val="both"/>
        <w:rPr>
          <w:b/>
        </w:rPr>
      </w:pPr>
      <w:r w:rsidRPr="00C13E2E">
        <w:t xml:space="preserve">b) </w:t>
      </w:r>
      <w:r w:rsidR="00A676D7" w:rsidRPr="00C13E2E">
        <w:t xml:space="preserve">Çalışan sayısı </w:t>
      </w:r>
      <w:proofErr w:type="spellStart"/>
      <w:r w:rsidR="00E64AB2" w:rsidRPr="00C13E2E">
        <w:t>iki</w:t>
      </w:r>
      <w:r w:rsidR="00DD6886" w:rsidRPr="00C13E2E">
        <w:t>yüzelli</w:t>
      </w:r>
      <w:proofErr w:type="spellEnd"/>
      <w:r w:rsidR="00DD6886" w:rsidRPr="00C13E2E">
        <w:t xml:space="preserve"> ve üzeri</w:t>
      </w:r>
      <w:r w:rsidR="00D843C0" w:rsidRPr="00C13E2E">
        <w:t>nde ancak binden</w:t>
      </w:r>
      <w:r w:rsidR="00DD6886" w:rsidRPr="00C13E2E">
        <w:t xml:space="preserve"> az olan bir</w:t>
      </w:r>
      <w:r w:rsidR="00EA0CD5" w:rsidRPr="00C13E2E">
        <w:t xml:space="preserve"> </w:t>
      </w:r>
      <w:r w:rsidR="00253617" w:rsidRPr="00C13E2E">
        <w:t>işverene</w:t>
      </w:r>
      <w:r w:rsidR="00DD6886" w:rsidRPr="00C13E2E">
        <w:t xml:space="preserve"> bağlı</w:t>
      </w:r>
      <w:r w:rsidR="001C44D4" w:rsidRPr="00C13E2E">
        <w:t xml:space="preserve"> </w:t>
      </w:r>
      <w:r w:rsidR="009460DB" w:rsidRPr="00C13E2E">
        <w:t xml:space="preserve">                   </w:t>
      </w:r>
      <w:r w:rsidR="001C44D4" w:rsidRPr="00C13E2E">
        <w:t xml:space="preserve">olarak </w:t>
      </w:r>
      <w:r w:rsidR="00CC32B6" w:rsidRPr="00C13E2E">
        <w:t xml:space="preserve">çalışanlar </w:t>
      </w:r>
      <w:proofErr w:type="gramStart"/>
      <w:r w:rsidR="00CC32B6" w:rsidRPr="00C13E2E">
        <w:t>1/4</w:t>
      </w:r>
      <w:r w:rsidR="00253617" w:rsidRPr="00C13E2E">
        <w:t>/2017</w:t>
      </w:r>
      <w:proofErr w:type="gramEnd"/>
      <w:r w:rsidR="00DD6886" w:rsidRPr="00C13E2E">
        <w:t xml:space="preserve"> tarihinden itibaren,</w:t>
      </w:r>
      <w:r w:rsidR="009624F8" w:rsidRPr="00C13E2E">
        <w:t xml:space="preserve"> </w:t>
      </w:r>
    </w:p>
    <w:p w:rsidR="00DD6886" w:rsidRPr="00C13E2E" w:rsidRDefault="00CC32B6" w:rsidP="00C13E2E">
      <w:pPr>
        <w:pStyle w:val="NormalWeb"/>
        <w:spacing w:before="0" w:beforeAutospacing="0" w:after="0" w:afterAutospacing="0"/>
        <w:ind w:firstLine="709"/>
        <w:jc w:val="both"/>
      </w:pPr>
      <w:r w:rsidRPr="00C13E2E">
        <w:t>c</w:t>
      </w:r>
      <w:r w:rsidR="008B5476" w:rsidRPr="00C13E2E">
        <w:t xml:space="preserve">) </w:t>
      </w:r>
      <w:r w:rsidR="00DD6886" w:rsidRPr="00C13E2E">
        <w:t xml:space="preserve">Çalışan sayısı yüz ve üzerinde ancak </w:t>
      </w:r>
      <w:proofErr w:type="spellStart"/>
      <w:r w:rsidR="00DD6886" w:rsidRPr="00C13E2E">
        <w:t>ikiyüzelliden</w:t>
      </w:r>
      <w:proofErr w:type="spellEnd"/>
      <w:r w:rsidR="00DD6886" w:rsidRPr="00C13E2E">
        <w:t xml:space="preserve"> az olan bir </w:t>
      </w:r>
      <w:r w:rsidR="00253617" w:rsidRPr="00C13E2E">
        <w:t>işverene</w:t>
      </w:r>
      <w:r w:rsidR="00DD6886" w:rsidRPr="00C13E2E">
        <w:t xml:space="preserve"> bağlı</w:t>
      </w:r>
      <w:r w:rsidR="007919C7" w:rsidRPr="00C13E2E">
        <w:t xml:space="preserve"> </w:t>
      </w:r>
      <w:r w:rsidR="001C44D4" w:rsidRPr="00C13E2E">
        <w:t xml:space="preserve">olarak </w:t>
      </w:r>
      <w:r w:rsidRPr="00C13E2E">
        <w:t xml:space="preserve">çalışanlar </w:t>
      </w:r>
      <w:proofErr w:type="gramStart"/>
      <w:r w:rsidRPr="00C13E2E">
        <w:t>1/7/2017</w:t>
      </w:r>
      <w:proofErr w:type="gramEnd"/>
      <w:r w:rsidR="009624F8" w:rsidRPr="00C13E2E">
        <w:t xml:space="preserve"> tarihinden itibaren,</w:t>
      </w:r>
    </w:p>
    <w:p w:rsidR="00404E71" w:rsidRPr="00C13E2E" w:rsidRDefault="00CC32B6" w:rsidP="00C13E2E">
      <w:pPr>
        <w:pStyle w:val="NormalWeb"/>
        <w:spacing w:before="0" w:beforeAutospacing="0" w:after="0" w:afterAutospacing="0"/>
        <w:ind w:firstLine="709"/>
        <w:jc w:val="both"/>
      </w:pPr>
      <w:r w:rsidRPr="00C13E2E">
        <w:t>ç</w:t>
      </w:r>
      <w:r w:rsidR="00F90783" w:rsidRPr="00C13E2E">
        <w:t xml:space="preserve">) </w:t>
      </w:r>
      <w:r w:rsidR="00404E71" w:rsidRPr="00C13E2E">
        <w:t xml:space="preserve">Çalışan sayısı elli ve üzerinde ancak yüzden az olan bir </w:t>
      </w:r>
      <w:r w:rsidR="00253617" w:rsidRPr="00C13E2E">
        <w:t>işverene</w:t>
      </w:r>
      <w:r w:rsidR="00404E71" w:rsidRPr="00C13E2E">
        <w:t xml:space="preserve"> bağlı </w:t>
      </w:r>
      <w:r w:rsidR="001C44D4" w:rsidRPr="00C13E2E">
        <w:t xml:space="preserve">olarak </w:t>
      </w:r>
      <w:r w:rsidR="00404E71" w:rsidRPr="00C13E2E">
        <w:t xml:space="preserve">çalışanlar </w:t>
      </w:r>
      <w:proofErr w:type="gramStart"/>
      <w:r w:rsidRPr="00C13E2E">
        <w:t>1/1</w:t>
      </w:r>
      <w:r w:rsidR="00992F5C" w:rsidRPr="00C13E2E">
        <w:t>/2018</w:t>
      </w:r>
      <w:proofErr w:type="gramEnd"/>
      <w:r w:rsidR="00404E71" w:rsidRPr="00C13E2E">
        <w:t xml:space="preserve"> tarihinden itibaren,</w:t>
      </w:r>
      <w:r w:rsidR="009624F8" w:rsidRPr="00C13E2E">
        <w:t xml:space="preserve"> </w:t>
      </w:r>
    </w:p>
    <w:p w:rsidR="00CC32B6" w:rsidRPr="00C13E2E" w:rsidRDefault="00CC32B6" w:rsidP="00C13E2E">
      <w:pPr>
        <w:pStyle w:val="NormalWeb"/>
        <w:spacing w:before="0" w:beforeAutospacing="0" w:after="0" w:afterAutospacing="0"/>
        <w:ind w:firstLine="709"/>
        <w:jc w:val="both"/>
      </w:pPr>
      <w:r w:rsidRPr="00C13E2E">
        <w:t>d</w:t>
      </w:r>
      <w:r w:rsidR="00F90783" w:rsidRPr="00C13E2E">
        <w:t xml:space="preserve">) </w:t>
      </w:r>
      <w:r w:rsidR="00404E71" w:rsidRPr="00C13E2E">
        <w:t xml:space="preserve">Çalışan sayısı </w:t>
      </w:r>
      <w:r w:rsidRPr="00C13E2E">
        <w:t>on ve üzerinde ancak ell</w:t>
      </w:r>
      <w:r w:rsidR="007919C7" w:rsidRPr="00C13E2E">
        <w:t xml:space="preserve">iden az olan bir işverene bağlı olarak çalışanlar </w:t>
      </w:r>
      <w:proofErr w:type="gramStart"/>
      <w:r w:rsidRPr="00C13E2E">
        <w:t>1/7/2018</w:t>
      </w:r>
      <w:proofErr w:type="gramEnd"/>
      <w:r w:rsidRPr="00C13E2E">
        <w:t xml:space="preserve"> tarihinden itibaren,</w:t>
      </w:r>
    </w:p>
    <w:p w:rsidR="00CC32B6" w:rsidRPr="00C13E2E" w:rsidRDefault="00CC32B6" w:rsidP="00C13E2E">
      <w:pPr>
        <w:pStyle w:val="NormalWeb"/>
        <w:spacing w:before="0" w:beforeAutospacing="0" w:after="0" w:afterAutospacing="0"/>
        <w:ind w:firstLine="709"/>
        <w:jc w:val="both"/>
      </w:pPr>
      <w:r w:rsidRPr="00C13E2E">
        <w:t>e) Çalışan sayısı beş ve üzerinde ancak o</w:t>
      </w:r>
      <w:r w:rsidR="007919C7" w:rsidRPr="00C13E2E">
        <w:t xml:space="preserve">ndan az olan bir işverene bağlı olarak çalışanlar </w:t>
      </w:r>
      <w:proofErr w:type="gramStart"/>
      <w:r w:rsidR="007919C7" w:rsidRPr="00C13E2E">
        <w:t>1</w:t>
      </w:r>
      <w:r w:rsidRPr="00C13E2E">
        <w:t>/1/2019</w:t>
      </w:r>
      <w:proofErr w:type="gramEnd"/>
      <w:r w:rsidRPr="00C13E2E">
        <w:t xml:space="preserve"> tarihinden itibaren,</w:t>
      </w:r>
    </w:p>
    <w:p w:rsidR="00404E71" w:rsidRPr="00C13E2E" w:rsidRDefault="001C44D4" w:rsidP="00C13E2E">
      <w:pPr>
        <w:pStyle w:val="NormalWeb"/>
        <w:spacing w:before="0" w:beforeAutospacing="0" w:after="0" w:afterAutospacing="0"/>
        <w:ind w:firstLine="709"/>
        <w:jc w:val="both"/>
      </w:pPr>
      <w:proofErr w:type="gramStart"/>
      <w:r w:rsidRPr="00C13E2E">
        <w:t>bu</w:t>
      </w:r>
      <w:proofErr w:type="gramEnd"/>
      <w:r w:rsidRPr="00C13E2E">
        <w:t xml:space="preserve"> Yönetmelik</w:t>
      </w:r>
      <w:r w:rsidR="00404E71" w:rsidRPr="00C13E2E">
        <w:t xml:space="preserve"> kapsamında otomatik </w:t>
      </w:r>
      <w:r w:rsidR="00F60393" w:rsidRPr="00C13E2E">
        <w:t>olarak</w:t>
      </w:r>
      <w:r w:rsidR="006B7A91" w:rsidRPr="00C13E2E">
        <w:rPr>
          <w:rStyle w:val="Normal1"/>
          <w:rFonts w:eastAsiaTheme="majorEastAsia"/>
          <w:bCs/>
          <w:lang w:val="tr-TR"/>
        </w:rPr>
        <w:t xml:space="preserve"> emeklilik planına </w:t>
      </w:r>
      <w:r w:rsidR="00404E71" w:rsidRPr="00C13E2E">
        <w:t>dahil edilir.</w:t>
      </w:r>
    </w:p>
    <w:p w:rsidR="00290ABD" w:rsidRPr="00C13E2E" w:rsidRDefault="00404E71" w:rsidP="00C13E2E">
      <w:pPr>
        <w:pStyle w:val="NormalWeb"/>
        <w:spacing w:before="0" w:beforeAutospacing="0" w:after="0" w:afterAutospacing="0"/>
        <w:ind w:firstLine="709"/>
        <w:jc w:val="both"/>
      </w:pPr>
      <w:r w:rsidRPr="00C13E2E">
        <w:t xml:space="preserve">(3) </w:t>
      </w:r>
      <w:r w:rsidR="002651BC" w:rsidRPr="00C13E2E">
        <w:t>Bu maddenin ikinci</w:t>
      </w:r>
      <w:r w:rsidR="00290ABD" w:rsidRPr="00C13E2E">
        <w:t xml:space="preserve"> fıkrasında belirtilen </w:t>
      </w:r>
      <w:r w:rsidR="007919C7" w:rsidRPr="00C13E2E">
        <w:rPr>
          <w:bCs/>
        </w:rPr>
        <w:t>tarihlerde veya bu tarihlerden daha sonra</w:t>
      </w:r>
      <w:r w:rsidR="00290ABD" w:rsidRPr="00C13E2E">
        <w:t xml:space="preserve"> kapsama </w:t>
      </w:r>
      <w:proofErr w:type="gramStart"/>
      <w:r w:rsidR="00290ABD" w:rsidRPr="00C13E2E">
        <w:t>dahil</w:t>
      </w:r>
      <w:proofErr w:type="gramEnd"/>
      <w:r w:rsidR="00290ABD" w:rsidRPr="00C13E2E">
        <w:t xml:space="preserve"> işverenlere bağlı çalışmaya başlayanlar, hizmet akdinin yürürlüğe girmesiyle kendiliğinden</w:t>
      </w:r>
      <w:r w:rsidR="007919C7" w:rsidRPr="00C13E2E">
        <w:t xml:space="preserve"> emeklilik planına</w:t>
      </w:r>
      <w:r w:rsidR="00290ABD" w:rsidRPr="00C13E2E">
        <w:t xml:space="preserve"> dahil edilir.</w:t>
      </w:r>
    </w:p>
    <w:p w:rsidR="00404E71" w:rsidRPr="00C13E2E" w:rsidRDefault="00404E71" w:rsidP="00C13E2E">
      <w:pPr>
        <w:pStyle w:val="NormalWeb"/>
        <w:spacing w:before="0" w:beforeAutospacing="0" w:after="0" w:afterAutospacing="0"/>
        <w:ind w:firstLine="709"/>
        <w:jc w:val="both"/>
      </w:pPr>
      <w:r w:rsidRPr="00C13E2E">
        <w:t xml:space="preserve">(4) Bu madde kapsamında çalışan sayısının belirlenmesinde, birden fazla işyeri olan </w:t>
      </w:r>
      <w:r w:rsidR="00EA0CD5" w:rsidRPr="00C13E2E">
        <w:t>işveren</w:t>
      </w:r>
      <w:r w:rsidR="00C96E37" w:rsidRPr="00C13E2E">
        <w:t>ler</w:t>
      </w:r>
      <w:r w:rsidR="00EA0CD5" w:rsidRPr="00C13E2E">
        <w:t xml:space="preserve"> </w:t>
      </w:r>
      <w:r w:rsidRPr="00C13E2E">
        <w:t xml:space="preserve">için bütün işyerlerindeki çalışanların toplamı </w:t>
      </w:r>
      <w:proofErr w:type="spellStart"/>
      <w:r w:rsidRPr="00C13E2E">
        <w:t>g</w:t>
      </w:r>
      <w:r w:rsidR="00E64AB2" w:rsidRPr="00C13E2E">
        <w:t>öz</w:t>
      </w:r>
      <w:r w:rsidRPr="00C13E2E">
        <w:t>önünde</w:t>
      </w:r>
      <w:proofErr w:type="spellEnd"/>
      <w:r w:rsidRPr="00C13E2E">
        <w:t xml:space="preserve"> bulundurulur. </w:t>
      </w:r>
    </w:p>
    <w:p w:rsidR="00290ABD" w:rsidRPr="00C13E2E" w:rsidRDefault="00404E71" w:rsidP="00C13E2E">
      <w:pPr>
        <w:pStyle w:val="NormalWeb"/>
        <w:spacing w:before="0" w:beforeAutospacing="0" w:after="0" w:afterAutospacing="0"/>
        <w:ind w:firstLine="709"/>
        <w:jc w:val="both"/>
      </w:pPr>
      <w:r w:rsidRPr="00C13E2E">
        <w:t xml:space="preserve">(5) </w:t>
      </w:r>
      <w:r w:rsidR="00290ABD" w:rsidRPr="00C13E2E">
        <w:t xml:space="preserve">Bu madde kapsamında çalışan sayılarının tespitinde, </w:t>
      </w:r>
      <w:r w:rsidR="002651BC" w:rsidRPr="00C13E2E">
        <w:t>ikinci</w:t>
      </w:r>
      <w:r w:rsidR="00290ABD" w:rsidRPr="00C13E2E">
        <w:t xml:space="preserve"> fıkrada belirtilen kapsama alınma tarihleri itibarıyla geçerli Sosyal Güvenlik Kurumu verileri dikkate alınır. Kapsama alınma tarihini izleyen dönemler bakımından ise bu tarihi izleyen takvim yılı başları esas alınır. Bir defa kapsama alınan </w:t>
      </w:r>
      <w:r w:rsidR="00951EF2" w:rsidRPr="00C13E2E">
        <w:t>işverenin</w:t>
      </w:r>
      <w:r w:rsidR="00290ABD" w:rsidRPr="00C13E2E">
        <w:t xml:space="preserve"> çalışan sayısında, kapsama alınma tarihini müteakip gerçekleşen azalmalar dikkate alınmaz.</w:t>
      </w:r>
    </w:p>
    <w:p w:rsidR="00290ABD" w:rsidRPr="00C13E2E" w:rsidRDefault="00290ABD" w:rsidP="00C13E2E">
      <w:pPr>
        <w:pStyle w:val="NormalWeb"/>
        <w:spacing w:before="0" w:beforeAutospacing="0" w:after="0" w:afterAutospacing="0"/>
        <w:ind w:firstLine="709"/>
        <w:jc w:val="both"/>
      </w:pPr>
    </w:p>
    <w:p w:rsidR="003E551B" w:rsidRPr="00C13E2E" w:rsidRDefault="007F22F3" w:rsidP="00C13E2E">
      <w:pPr>
        <w:pStyle w:val="NormalWeb"/>
        <w:spacing w:before="0" w:beforeAutospacing="0" w:after="0" w:afterAutospacing="0"/>
        <w:ind w:firstLine="709"/>
        <w:jc w:val="both"/>
        <w:rPr>
          <w:b/>
        </w:rPr>
      </w:pPr>
      <w:r w:rsidRPr="00C13E2E">
        <w:rPr>
          <w:b/>
        </w:rPr>
        <w:t>Çalışan k</w:t>
      </w:r>
      <w:r w:rsidR="003E551B" w:rsidRPr="00C13E2E">
        <w:rPr>
          <w:b/>
        </w:rPr>
        <w:t xml:space="preserve">atkı </w:t>
      </w:r>
      <w:r w:rsidR="00E64AB2" w:rsidRPr="00C13E2E">
        <w:rPr>
          <w:b/>
        </w:rPr>
        <w:t>payının hesaplanması</w:t>
      </w:r>
    </w:p>
    <w:p w:rsidR="00B50AE9" w:rsidRPr="00C13E2E" w:rsidRDefault="001C44D4" w:rsidP="00C13E2E">
      <w:pPr>
        <w:pStyle w:val="NormalWeb"/>
        <w:spacing w:before="0" w:beforeAutospacing="0" w:after="0" w:afterAutospacing="0"/>
        <w:ind w:firstLine="709"/>
        <w:jc w:val="both"/>
      </w:pPr>
      <w:r w:rsidRPr="00C13E2E">
        <w:rPr>
          <w:b/>
        </w:rPr>
        <w:t>MADDE 7</w:t>
      </w:r>
      <w:r w:rsidR="00404E71" w:rsidRPr="00C13E2E">
        <w:rPr>
          <w:b/>
        </w:rPr>
        <w:t>-</w:t>
      </w:r>
      <w:r w:rsidR="00AF3175" w:rsidRPr="00C13E2E">
        <w:t xml:space="preserve"> (1) Bu Yönetmelik kapsamındaki çalışanların ücretinden işveren tarafından kesilecek çalışan katkı payı tutarı, ilgisine göre prime esas kazancın veya emek</w:t>
      </w:r>
      <w:r w:rsidR="000F4048" w:rsidRPr="00C13E2E">
        <w:t xml:space="preserve">lilik keseneğine esas aylığın </w:t>
      </w:r>
      <w:r w:rsidR="00FC6163" w:rsidRPr="00C13E2E">
        <w:t>yüzde üçü</w:t>
      </w:r>
      <w:r w:rsidR="00AF3175" w:rsidRPr="00C13E2E">
        <w:t xml:space="preserve"> oranında hesaplanır.</w:t>
      </w:r>
      <w:r w:rsidR="007C5F44" w:rsidRPr="00C13E2E">
        <w:t xml:space="preserve"> Bu şekilde</w:t>
      </w:r>
      <w:r w:rsidR="00523802" w:rsidRPr="00C13E2E">
        <w:t xml:space="preserve"> hesaplanan</w:t>
      </w:r>
      <w:r w:rsidR="007C5F44" w:rsidRPr="00C13E2E">
        <w:t xml:space="preserve"> </w:t>
      </w:r>
      <w:r w:rsidR="007F22F3" w:rsidRPr="00C13E2E">
        <w:t xml:space="preserve">çalışan </w:t>
      </w:r>
      <w:r w:rsidR="007C5F44" w:rsidRPr="00C13E2E">
        <w:t>katkı payı tu</w:t>
      </w:r>
      <w:r w:rsidR="009D5883" w:rsidRPr="00C13E2E">
        <w:t>tarın</w:t>
      </w:r>
      <w:r w:rsidR="00523802" w:rsidRPr="00C13E2E">
        <w:t>ın virgülden sonraki kısmı dikkate alınmaz.</w:t>
      </w:r>
    </w:p>
    <w:p w:rsidR="003E551B" w:rsidRPr="00C13E2E" w:rsidRDefault="003E551B" w:rsidP="00C13E2E">
      <w:pPr>
        <w:widowControl w:val="0"/>
        <w:tabs>
          <w:tab w:val="center" w:pos="3543"/>
        </w:tabs>
        <w:adjustRightInd w:val="0"/>
        <w:ind w:firstLine="709"/>
        <w:jc w:val="both"/>
        <w:textAlignment w:val="baseline"/>
        <w:rPr>
          <w:sz w:val="24"/>
          <w:szCs w:val="24"/>
        </w:rPr>
      </w:pPr>
      <w:r w:rsidRPr="00C13E2E">
        <w:rPr>
          <w:sz w:val="24"/>
          <w:szCs w:val="24"/>
        </w:rPr>
        <w:t xml:space="preserve">(2) 5510 sayılı Kanunun yürürlüğe girdiği tarihte </w:t>
      </w:r>
      <w:proofErr w:type="gramStart"/>
      <w:r w:rsidR="005C5500">
        <w:rPr>
          <w:sz w:val="24"/>
          <w:szCs w:val="24"/>
        </w:rPr>
        <w:t>8/6/1949</w:t>
      </w:r>
      <w:proofErr w:type="gramEnd"/>
      <w:r w:rsidR="005C5500">
        <w:rPr>
          <w:sz w:val="24"/>
          <w:szCs w:val="24"/>
        </w:rPr>
        <w:t xml:space="preserve"> tarihli ve </w:t>
      </w:r>
      <w:r w:rsidRPr="00C13E2E">
        <w:rPr>
          <w:sz w:val="24"/>
          <w:szCs w:val="24"/>
        </w:rPr>
        <w:t>5434 sayılı Türkiye Cumhuriyeti Emekli Sandığı Kanununa tabi iştirakçi iken, bu tarih itibarıyla 5510 sayılı Kanunun 4 üncü maddesinin birinci fıkrasının (c) bendi kapsamına alınanlar ile 5510 sayılı Kanunun yürürlüğe girdiği tarihten önce 5434 sayılı Kanun hükümlerine tabi olarak çalışmış olup 5510 sayılı Kanunun 4 üncü maddesinin birinci fıkrasının (c) bendine tabi olarak yeniden çalışmaya başlayanlar için çalışan katkı payı tutarı, emeklilik keseneğine esas aylık üzerinden hesaplanır.</w:t>
      </w:r>
    </w:p>
    <w:p w:rsidR="003E551B" w:rsidRPr="00C13E2E" w:rsidRDefault="003E551B" w:rsidP="00C13E2E">
      <w:pPr>
        <w:pStyle w:val="NormalWeb"/>
        <w:spacing w:before="0" w:beforeAutospacing="0" w:after="0" w:afterAutospacing="0"/>
        <w:ind w:firstLine="709"/>
        <w:jc w:val="both"/>
      </w:pPr>
      <w:r w:rsidRPr="00C13E2E">
        <w:t xml:space="preserve">(3) </w:t>
      </w:r>
      <w:r w:rsidRPr="00C13E2E" w:rsidDel="00BB77FD">
        <w:t>Bu madde</w:t>
      </w:r>
      <w:r w:rsidRPr="00C13E2E">
        <w:t>ye göre hesaplanan</w:t>
      </w:r>
      <w:r w:rsidRPr="00C13E2E" w:rsidDel="00BB77FD">
        <w:t xml:space="preserve"> </w:t>
      </w:r>
      <w:r w:rsidR="007F22F3" w:rsidRPr="00C13E2E">
        <w:t xml:space="preserve">çalışan </w:t>
      </w:r>
      <w:r w:rsidRPr="00C13E2E" w:rsidDel="00BB77FD">
        <w:t xml:space="preserve">katkı payı tutarı, ilgili </w:t>
      </w:r>
      <w:r w:rsidRPr="00C13E2E">
        <w:t xml:space="preserve">işveren </w:t>
      </w:r>
      <w:r w:rsidRPr="00C13E2E" w:rsidDel="00BB77FD">
        <w:t>tarafından çalışanın ücretinden kesilerek ilgili emeklilik şirketine aktarılır.</w:t>
      </w:r>
    </w:p>
    <w:p w:rsidR="003E551B" w:rsidRPr="00C13E2E" w:rsidRDefault="003E551B" w:rsidP="00C13E2E">
      <w:pPr>
        <w:pStyle w:val="NormalWeb"/>
        <w:spacing w:before="0" w:beforeAutospacing="0" w:after="0" w:afterAutospacing="0"/>
        <w:ind w:firstLine="709"/>
        <w:jc w:val="both"/>
      </w:pPr>
    </w:p>
    <w:p w:rsidR="009E0735" w:rsidRDefault="009E0735">
      <w:pPr>
        <w:spacing w:after="200" w:line="276" w:lineRule="auto"/>
        <w:rPr>
          <w:b/>
          <w:sz w:val="24"/>
          <w:szCs w:val="24"/>
        </w:rPr>
      </w:pPr>
      <w:r>
        <w:rPr>
          <w:b/>
        </w:rPr>
        <w:br w:type="page"/>
      </w:r>
    </w:p>
    <w:p w:rsidR="00404E71" w:rsidRPr="00C13E2E" w:rsidRDefault="007F22F3" w:rsidP="00C13E2E">
      <w:pPr>
        <w:pStyle w:val="NormalWeb"/>
        <w:spacing w:before="0" w:beforeAutospacing="0" w:after="0" w:afterAutospacing="0"/>
        <w:ind w:firstLine="709"/>
        <w:jc w:val="both"/>
        <w:rPr>
          <w:b/>
        </w:rPr>
      </w:pPr>
      <w:r w:rsidRPr="00C13E2E">
        <w:rPr>
          <w:b/>
        </w:rPr>
        <w:lastRenderedPageBreak/>
        <w:t>Çalışan k</w:t>
      </w:r>
      <w:r w:rsidR="00404E71" w:rsidRPr="00C13E2E">
        <w:rPr>
          <w:b/>
        </w:rPr>
        <w:t xml:space="preserve">atkı </w:t>
      </w:r>
      <w:r w:rsidR="00E64AB2" w:rsidRPr="00C13E2E">
        <w:rPr>
          <w:b/>
        </w:rPr>
        <w:t>payı kesintisine tabi olmayacak ücret ödemeleri</w:t>
      </w:r>
    </w:p>
    <w:p w:rsidR="00EC2877" w:rsidRPr="00C13E2E" w:rsidRDefault="001C44D4" w:rsidP="00C13E2E">
      <w:pPr>
        <w:ind w:firstLine="709"/>
        <w:jc w:val="both"/>
        <w:rPr>
          <w:sz w:val="24"/>
          <w:szCs w:val="24"/>
        </w:rPr>
      </w:pPr>
      <w:r w:rsidRPr="00C13E2E">
        <w:rPr>
          <w:b/>
          <w:sz w:val="24"/>
          <w:szCs w:val="24"/>
        </w:rPr>
        <w:t>MADDE 8</w:t>
      </w:r>
      <w:r w:rsidR="00E64AB2" w:rsidRPr="00C13E2E">
        <w:rPr>
          <w:b/>
          <w:sz w:val="24"/>
          <w:szCs w:val="24"/>
        </w:rPr>
        <w:t>-</w:t>
      </w:r>
      <w:r w:rsidR="00404E71" w:rsidRPr="00C13E2E">
        <w:rPr>
          <w:sz w:val="24"/>
          <w:szCs w:val="24"/>
        </w:rPr>
        <w:t xml:space="preserve"> </w:t>
      </w:r>
      <w:r w:rsidR="00E64AB2" w:rsidRPr="00C13E2E">
        <w:rPr>
          <w:sz w:val="24"/>
          <w:szCs w:val="24"/>
        </w:rPr>
        <w:t xml:space="preserve">(1) </w:t>
      </w:r>
      <w:r w:rsidR="00404E71" w:rsidRPr="00C13E2E">
        <w:rPr>
          <w:sz w:val="24"/>
          <w:szCs w:val="24"/>
        </w:rPr>
        <w:t>Çalışanın,</w:t>
      </w:r>
      <w:r w:rsidR="008D1BBF" w:rsidRPr="00C13E2E">
        <w:rPr>
          <w:sz w:val="24"/>
          <w:szCs w:val="24"/>
        </w:rPr>
        <w:t xml:space="preserve"> </w:t>
      </w:r>
      <w:r w:rsidR="00A57A95" w:rsidRPr="00C13E2E">
        <w:rPr>
          <w:sz w:val="24"/>
          <w:szCs w:val="24"/>
        </w:rPr>
        <w:t xml:space="preserve">kapsama alınma tarihinden </w:t>
      </w:r>
      <w:r w:rsidR="008D1BBF" w:rsidRPr="00C13E2E">
        <w:rPr>
          <w:sz w:val="24"/>
          <w:szCs w:val="24"/>
        </w:rPr>
        <w:t xml:space="preserve">önceki </w:t>
      </w:r>
      <w:r w:rsidR="00A57A95" w:rsidRPr="00C13E2E">
        <w:rPr>
          <w:sz w:val="24"/>
          <w:szCs w:val="24"/>
        </w:rPr>
        <w:t xml:space="preserve">bir döneme ilişkin çalışması </w:t>
      </w:r>
      <w:r w:rsidR="00404E71" w:rsidRPr="00C13E2E">
        <w:rPr>
          <w:sz w:val="24"/>
          <w:szCs w:val="24"/>
        </w:rPr>
        <w:t xml:space="preserve">karşılığında, </w:t>
      </w:r>
      <w:r w:rsidR="00A57A95" w:rsidRPr="00C13E2E">
        <w:rPr>
          <w:sz w:val="24"/>
          <w:szCs w:val="24"/>
        </w:rPr>
        <w:t xml:space="preserve">kapsama alınma tarihi ve sonrasında ödenen ücretlerinden </w:t>
      </w:r>
      <w:r w:rsidR="008871F4" w:rsidRPr="00C13E2E">
        <w:rPr>
          <w:sz w:val="24"/>
          <w:szCs w:val="24"/>
        </w:rPr>
        <w:t xml:space="preserve">çalışan </w:t>
      </w:r>
      <w:r w:rsidR="00A57A95" w:rsidRPr="00C13E2E">
        <w:rPr>
          <w:sz w:val="24"/>
          <w:szCs w:val="24"/>
        </w:rPr>
        <w:t xml:space="preserve">katkı payı kesintisi yapılamaz. </w:t>
      </w:r>
      <w:r w:rsidR="00EC2877" w:rsidRPr="00C13E2E">
        <w:rPr>
          <w:sz w:val="24"/>
          <w:szCs w:val="24"/>
        </w:rPr>
        <w:t>Ü</w:t>
      </w:r>
      <w:r w:rsidR="00EC2877" w:rsidRPr="00C13E2E">
        <w:rPr>
          <w:bCs/>
          <w:sz w:val="24"/>
          <w:szCs w:val="24"/>
        </w:rPr>
        <w:t>creti</w:t>
      </w:r>
      <w:r w:rsidR="008D1BBF" w:rsidRPr="00C13E2E">
        <w:rPr>
          <w:bCs/>
          <w:sz w:val="24"/>
          <w:szCs w:val="24"/>
        </w:rPr>
        <w:t xml:space="preserve"> peşin ödenen</w:t>
      </w:r>
      <w:r w:rsidR="00EC2877" w:rsidRPr="00C13E2E">
        <w:rPr>
          <w:bCs/>
          <w:sz w:val="24"/>
          <w:szCs w:val="24"/>
        </w:rPr>
        <w:t xml:space="preserve"> çalışanlara,</w:t>
      </w:r>
      <w:r w:rsidR="004E1689" w:rsidRPr="00C13E2E">
        <w:rPr>
          <w:sz w:val="24"/>
          <w:szCs w:val="24"/>
        </w:rPr>
        <w:t xml:space="preserve"> kapsama alınma tarihinden</w:t>
      </w:r>
      <w:r w:rsidR="00EC2877" w:rsidRPr="00C13E2E">
        <w:rPr>
          <w:bCs/>
          <w:sz w:val="24"/>
          <w:szCs w:val="24"/>
        </w:rPr>
        <w:t xml:space="preserve"> önce</w:t>
      </w:r>
      <w:r w:rsidR="008D1BBF" w:rsidRPr="00C13E2E">
        <w:rPr>
          <w:bCs/>
          <w:sz w:val="24"/>
          <w:szCs w:val="24"/>
        </w:rPr>
        <w:t>ki dönemde ödenen ücretlerin</w:t>
      </w:r>
      <w:r w:rsidR="00EC2877" w:rsidRPr="00C13E2E">
        <w:rPr>
          <w:bCs/>
          <w:sz w:val="24"/>
          <w:szCs w:val="24"/>
        </w:rPr>
        <w:t xml:space="preserve">den </w:t>
      </w:r>
      <w:r w:rsidR="008871F4" w:rsidRPr="00C13E2E">
        <w:rPr>
          <w:bCs/>
          <w:sz w:val="24"/>
          <w:szCs w:val="24"/>
        </w:rPr>
        <w:t xml:space="preserve">çalışan </w:t>
      </w:r>
      <w:r w:rsidR="00EC2877" w:rsidRPr="00C13E2E">
        <w:rPr>
          <w:bCs/>
          <w:sz w:val="24"/>
          <w:szCs w:val="24"/>
        </w:rPr>
        <w:t>katkı payı kesintisi yapılmaz.</w:t>
      </w:r>
    </w:p>
    <w:p w:rsidR="007919C7" w:rsidRPr="00C13E2E" w:rsidRDefault="007919C7" w:rsidP="00C13E2E">
      <w:pPr>
        <w:pStyle w:val="NormalWeb"/>
        <w:spacing w:before="0" w:beforeAutospacing="0" w:after="0" w:afterAutospacing="0"/>
        <w:ind w:firstLine="709"/>
        <w:jc w:val="both"/>
        <w:rPr>
          <w:b/>
        </w:rPr>
      </w:pPr>
    </w:p>
    <w:p w:rsidR="00404E71" w:rsidRPr="00C13E2E" w:rsidRDefault="00404E71" w:rsidP="00C13E2E">
      <w:pPr>
        <w:pStyle w:val="NormalWeb"/>
        <w:spacing w:before="0" w:beforeAutospacing="0" w:after="0" w:afterAutospacing="0"/>
        <w:ind w:firstLine="709"/>
        <w:jc w:val="both"/>
        <w:rPr>
          <w:b/>
        </w:rPr>
      </w:pPr>
      <w:r w:rsidRPr="00C13E2E">
        <w:rPr>
          <w:b/>
        </w:rPr>
        <w:t>Yürürlük</w:t>
      </w:r>
    </w:p>
    <w:p w:rsidR="00404E71" w:rsidRPr="00C13E2E" w:rsidRDefault="001C44D4" w:rsidP="00C13E2E">
      <w:pPr>
        <w:pStyle w:val="NormalWeb"/>
        <w:spacing w:before="0" w:beforeAutospacing="0" w:after="0" w:afterAutospacing="0"/>
        <w:ind w:firstLine="709"/>
        <w:jc w:val="both"/>
      </w:pPr>
      <w:r w:rsidRPr="00C13E2E">
        <w:rPr>
          <w:b/>
        </w:rPr>
        <w:t>MADDE 9</w:t>
      </w:r>
      <w:r w:rsidR="00E46B2F" w:rsidRPr="00C13E2E">
        <w:t xml:space="preserve">- (1) </w:t>
      </w:r>
      <w:proofErr w:type="spellStart"/>
      <w:r w:rsidR="007F22F3" w:rsidRPr="00C13E2E">
        <w:t>Sayıştayın</w:t>
      </w:r>
      <w:proofErr w:type="spellEnd"/>
      <w:r w:rsidR="007F22F3" w:rsidRPr="00C13E2E">
        <w:t xml:space="preserve"> görüşü alınarak hazırlanan b</w:t>
      </w:r>
      <w:r w:rsidR="00E46B2F" w:rsidRPr="00C13E2E">
        <w:t>u Yönetmelik</w:t>
      </w:r>
      <w:r w:rsidR="00404E71" w:rsidRPr="00C13E2E">
        <w:t xml:space="preserve"> </w:t>
      </w:r>
      <w:proofErr w:type="gramStart"/>
      <w:r w:rsidR="00404E71" w:rsidRPr="00C13E2E">
        <w:t>1/1/2017</w:t>
      </w:r>
      <w:proofErr w:type="gramEnd"/>
      <w:r w:rsidR="00404E71" w:rsidRPr="00C13E2E">
        <w:t xml:space="preserve"> tarihinde yürürlüğe girer.</w:t>
      </w:r>
    </w:p>
    <w:p w:rsidR="00404E71" w:rsidRPr="00C13E2E" w:rsidRDefault="00404E71" w:rsidP="00C13E2E">
      <w:pPr>
        <w:pStyle w:val="NormalWeb"/>
        <w:spacing w:before="0" w:beforeAutospacing="0" w:after="0" w:afterAutospacing="0"/>
        <w:ind w:firstLine="709"/>
        <w:jc w:val="both"/>
      </w:pPr>
    </w:p>
    <w:p w:rsidR="00404E71" w:rsidRPr="00C13E2E" w:rsidRDefault="00404E71" w:rsidP="00C13E2E">
      <w:pPr>
        <w:pStyle w:val="NormalWeb"/>
        <w:spacing w:before="0" w:beforeAutospacing="0" w:after="0" w:afterAutospacing="0"/>
        <w:ind w:firstLine="709"/>
        <w:jc w:val="both"/>
        <w:rPr>
          <w:b/>
        </w:rPr>
      </w:pPr>
      <w:r w:rsidRPr="00C13E2E">
        <w:rPr>
          <w:b/>
        </w:rPr>
        <w:t>Yürütme</w:t>
      </w:r>
    </w:p>
    <w:p w:rsidR="00473BFB" w:rsidRPr="00C13E2E" w:rsidRDefault="001C44D4" w:rsidP="00C13E2E">
      <w:pPr>
        <w:pStyle w:val="NormalWeb"/>
        <w:spacing w:before="0" w:beforeAutospacing="0" w:after="0" w:afterAutospacing="0"/>
        <w:ind w:firstLine="709"/>
        <w:jc w:val="both"/>
      </w:pPr>
      <w:r w:rsidRPr="00C13E2E">
        <w:rPr>
          <w:b/>
        </w:rPr>
        <w:t>MADDE 10</w:t>
      </w:r>
      <w:r w:rsidR="00404E71" w:rsidRPr="00C13E2E">
        <w:rPr>
          <w:b/>
        </w:rPr>
        <w:t>-</w:t>
      </w:r>
      <w:r w:rsidR="00E46B2F" w:rsidRPr="00C13E2E">
        <w:t xml:space="preserve"> (1) Bu Yönetmelik </w:t>
      </w:r>
      <w:r w:rsidR="00404E71" w:rsidRPr="00C13E2E">
        <w:t>hükümlerini Bakanlar Kurulu yürütür.</w:t>
      </w:r>
    </w:p>
    <w:p w:rsidR="006B344E" w:rsidRPr="00C13E2E" w:rsidRDefault="006B344E" w:rsidP="00C13E2E">
      <w:pPr>
        <w:rPr>
          <w:rFonts w:eastAsiaTheme="minorHAnsi"/>
          <w:b/>
          <w:sz w:val="24"/>
          <w:szCs w:val="24"/>
          <w:lang w:eastAsia="en-US"/>
        </w:rPr>
      </w:pPr>
      <w:r w:rsidRPr="00C13E2E">
        <w:rPr>
          <w:rFonts w:eastAsiaTheme="minorHAnsi"/>
          <w:b/>
          <w:sz w:val="24"/>
          <w:szCs w:val="24"/>
          <w:lang w:eastAsia="en-US"/>
        </w:rPr>
        <w:br w:type="page"/>
      </w:r>
    </w:p>
    <w:p w:rsidR="00C43712" w:rsidRPr="00C13E2E" w:rsidRDefault="00C43712" w:rsidP="00C13E2E">
      <w:pPr>
        <w:jc w:val="center"/>
        <w:rPr>
          <w:rFonts w:eastAsiaTheme="minorHAnsi"/>
          <w:b/>
          <w:sz w:val="24"/>
          <w:szCs w:val="24"/>
          <w:lang w:eastAsia="en-US"/>
        </w:rPr>
      </w:pPr>
      <w:r w:rsidRPr="00C13E2E">
        <w:rPr>
          <w:rFonts w:eastAsiaTheme="minorHAnsi"/>
          <w:b/>
          <w:sz w:val="24"/>
          <w:szCs w:val="24"/>
          <w:lang w:eastAsia="en-US"/>
        </w:rPr>
        <w:lastRenderedPageBreak/>
        <w:t>GEREKÇE</w:t>
      </w:r>
    </w:p>
    <w:p w:rsidR="00C43712" w:rsidRPr="00C13E2E" w:rsidRDefault="00C43712" w:rsidP="00C13E2E">
      <w:pPr>
        <w:jc w:val="center"/>
        <w:rPr>
          <w:rFonts w:eastAsiaTheme="minorHAnsi"/>
          <w:b/>
          <w:sz w:val="24"/>
          <w:szCs w:val="24"/>
          <w:lang w:eastAsia="en-US"/>
        </w:rPr>
      </w:pPr>
    </w:p>
    <w:p w:rsidR="00C43712" w:rsidRPr="00C13E2E" w:rsidRDefault="00C43712" w:rsidP="00C13E2E">
      <w:pPr>
        <w:ind w:firstLine="708"/>
        <w:jc w:val="both"/>
        <w:rPr>
          <w:rFonts w:eastAsiaTheme="majorEastAsia"/>
          <w:sz w:val="24"/>
          <w:szCs w:val="24"/>
          <w:lang w:eastAsia="en-US"/>
        </w:rPr>
      </w:pPr>
      <w:r w:rsidRPr="00C13E2E">
        <w:rPr>
          <w:rFonts w:eastAsiaTheme="minorHAnsi"/>
          <w:sz w:val="24"/>
          <w:szCs w:val="24"/>
          <w:lang w:eastAsia="en-US"/>
        </w:rPr>
        <w:t xml:space="preserve">Bilindiği üzere, </w:t>
      </w:r>
      <w:proofErr w:type="gramStart"/>
      <w:r w:rsidRPr="00C13E2E">
        <w:rPr>
          <w:rFonts w:eastAsiaTheme="majorEastAsia"/>
          <w:sz w:val="24"/>
          <w:szCs w:val="24"/>
          <w:lang w:eastAsia="en-US"/>
        </w:rPr>
        <w:t>31/5/2006</w:t>
      </w:r>
      <w:proofErr w:type="gramEnd"/>
      <w:r w:rsidRPr="00C13E2E">
        <w:rPr>
          <w:rFonts w:eastAsiaTheme="majorEastAsia"/>
          <w:sz w:val="24"/>
          <w:szCs w:val="24"/>
          <w:lang w:eastAsia="en-US"/>
        </w:rPr>
        <w:t xml:space="preserve"> tarihli ve 5510 sayılı Sosyal Sigortalar ve Genel Sağlık Sigortası Kanununun 4 üncü maddesinin birinci fıkrasının (a) ve (c) bentlerine göre çalışanların işverenleri aracılığıyla bireysel emeklilik sistemine otomatik katılımını öngören ve </w:t>
      </w:r>
      <w:r w:rsidR="007F22F3" w:rsidRPr="00C13E2E">
        <w:rPr>
          <w:rStyle w:val="Normal1"/>
          <w:rFonts w:eastAsiaTheme="majorEastAsia"/>
          <w:szCs w:val="24"/>
          <w:lang w:val="tr-TR"/>
        </w:rPr>
        <w:t xml:space="preserve">28/3/2001 tarihli ve </w:t>
      </w:r>
      <w:r w:rsidRPr="00C13E2E">
        <w:rPr>
          <w:rFonts w:eastAsiaTheme="majorEastAsia"/>
          <w:sz w:val="24"/>
          <w:szCs w:val="24"/>
          <w:lang w:eastAsia="en-US"/>
        </w:rPr>
        <w:t xml:space="preserve">4632 sayılı </w:t>
      </w:r>
      <w:r w:rsidRPr="00C13E2E">
        <w:rPr>
          <w:rFonts w:eastAsiaTheme="minorHAnsi"/>
          <w:sz w:val="24"/>
          <w:szCs w:val="24"/>
          <w:lang w:eastAsia="en-US"/>
        </w:rPr>
        <w:t xml:space="preserve">Bireysel Emeklilik Tasarruf ve Yatırım Sistemi Kanununda değişiklik yapan 10/8/2016 tarihli ve 6740 sayılı Kanun 1/1/2017 tarihinde yürürlüğe girecektir. </w:t>
      </w:r>
      <w:r w:rsidR="00AB2299">
        <w:rPr>
          <w:rFonts w:eastAsiaTheme="minorHAnsi"/>
          <w:sz w:val="24"/>
          <w:szCs w:val="24"/>
          <w:lang w:eastAsia="en-US"/>
        </w:rPr>
        <w:br/>
      </w:r>
      <w:r w:rsidR="00C86075" w:rsidRPr="00C13E2E">
        <w:rPr>
          <w:rFonts w:eastAsiaTheme="majorEastAsia"/>
          <w:sz w:val="24"/>
          <w:szCs w:val="24"/>
          <w:lang w:eastAsia="en-US"/>
        </w:rPr>
        <w:t xml:space="preserve">4632 sayılı </w:t>
      </w:r>
      <w:r w:rsidR="00C86075">
        <w:rPr>
          <w:rFonts w:eastAsiaTheme="majorEastAsia"/>
          <w:sz w:val="24"/>
          <w:szCs w:val="24"/>
          <w:lang w:eastAsia="en-US"/>
        </w:rPr>
        <w:t xml:space="preserve">Kanunun ek 2 </w:t>
      </w:r>
      <w:proofErr w:type="spellStart"/>
      <w:r w:rsidR="00C86075">
        <w:rPr>
          <w:rFonts w:eastAsiaTheme="majorEastAsia"/>
          <w:sz w:val="24"/>
          <w:szCs w:val="24"/>
          <w:lang w:eastAsia="en-US"/>
        </w:rPr>
        <w:t>nci</w:t>
      </w:r>
      <w:proofErr w:type="spellEnd"/>
      <w:r w:rsidR="00C86075">
        <w:rPr>
          <w:rFonts w:eastAsiaTheme="majorEastAsia"/>
          <w:sz w:val="24"/>
          <w:szCs w:val="24"/>
          <w:lang w:eastAsia="en-US"/>
        </w:rPr>
        <w:t xml:space="preserve"> maddesi </w:t>
      </w:r>
      <w:r w:rsidRPr="00C13E2E">
        <w:rPr>
          <w:rFonts w:eastAsiaTheme="minorHAnsi"/>
          <w:sz w:val="24"/>
          <w:szCs w:val="24"/>
          <w:lang w:eastAsia="en-US"/>
        </w:rPr>
        <w:t>“</w:t>
      </w:r>
      <w:r w:rsidRPr="00C13E2E">
        <w:rPr>
          <w:sz w:val="24"/>
          <w:szCs w:val="24"/>
        </w:rPr>
        <w:t xml:space="preserve">Bakanlar Kurulu, bu madde uyarınca emeklilik planına dâhil edilecek işyerleri ile çalışanları ve bu kapsamdaki uygulama esaslarını belirlemeye yetkilidir.” ve </w:t>
      </w:r>
      <w:r w:rsidRPr="00C13E2E">
        <w:rPr>
          <w:rFonts w:eastAsiaTheme="minorHAnsi"/>
          <w:sz w:val="24"/>
          <w:szCs w:val="24"/>
          <w:lang w:eastAsia="en-US"/>
        </w:rPr>
        <w:t>“</w:t>
      </w:r>
      <w:r w:rsidRPr="00C13E2E">
        <w:rPr>
          <w:sz w:val="24"/>
          <w:szCs w:val="24"/>
        </w:rPr>
        <w:t xml:space="preserve">Çalışan katkı payı, çalışanın 5510 </w:t>
      </w:r>
      <w:r w:rsidRPr="00C13E2E">
        <w:rPr>
          <w:rFonts w:eastAsiaTheme="minorHAnsi"/>
          <w:sz w:val="24"/>
          <w:szCs w:val="24"/>
          <w:lang w:eastAsia="en-US"/>
        </w:rPr>
        <w:t xml:space="preserve">sayılı Kanunun 80 </w:t>
      </w:r>
      <w:r w:rsidRPr="00C13E2E">
        <w:rPr>
          <w:rFonts w:eastAsiaTheme="majorEastAsia"/>
          <w:sz w:val="24"/>
          <w:szCs w:val="24"/>
          <w:lang w:eastAsia="en-US"/>
        </w:rPr>
        <w:t>inci maddesi çerçevesinde belirlenen prime esas kazancının yüzde üçüne karşılık gelen tutardır. Bu oranı iki katına kadar artırmaya, yüzde bire kadar azaltmaya veya katkı payına maktu limit getirmeye Bakanlar Kurulu yetkilidir.” hükümlerini amirdir.</w:t>
      </w:r>
    </w:p>
    <w:p w:rsidR="00C43712" w:rsidRPr="00C13E2E" w:rsidRDefault="00C43712" w:rsidP="00C13E2E">
      <w:pPr>
        <w:ind w:firstLine="708"/>
        <w:jc w:val="both"/>
        <w:rPr>
          <w:rFonts w:eastAsiaTheme="minorHAnsi"/>
          <w:sz w:val="24"/>
          <w:szCs w:val="24"/>
          <w:lang w:eastAsia="en-US"/>
        </w:rPr>
      </w:pPr>
      <w:r w:rsidRPr="00C13E2E">
        <w:rPr>
          <w:rFonts w:eastAsiaTheme="majorEastAsia"/>
          <w:sz w:val="24"/>
          <w:szCs w:val="24"/>
          <w:lang w:eastAsia="en-US"/>
        </w:rPr>
        <w:t xml:space="preserve">Yönetmelik ile; Milli İstihbarat Teşkilatı </w:t>
      </w:r>
      <w:r w:rsidR="007F22F3" w:rsidRPr="00C13E2E">
        <w:rPr>
          <w:rFonts w:eastAsiaTheme="majorEastAsia"/>
          <w:sz w:val="24"/>
          <w:szCs w:val="24"/>
          <w:lang w:eastAsia="en-US"/>
        </w:rPr>
        <w:t xml:space="preserve">Müsteşarlığı </w:t>
      </w:r>
      <w:r w:rsidRPr="00C13E2E">
        <w:rPr>
          <w:rFonts w:eastAsiaTheme="majorEastAsia"/>
          <w:sz w:val="24"/>
          <w:szCs w:val="24"/>
          <w:lang w:eastAsia="en-US"/>
        </w:rPr>
        <w:t xml:space="preserve">hariç olmak üzere, </w:t>
      </w:r>
      <w:r w:rsidR="007F22F3" w:rsidRPr="00C13E2E">
        <w:rPr>
          <w:bCs/>
          <w:sz w:val="24"/>
          <w:szCs w:val="24"/>
        </w:rPr>
        <w:t xml:space="preserve">10/12/2003 tarihli ve </w:t>
      </w:r>
      <w:r w:rsidRPr="00C13E2E">
        <w:rPr>
          <w:rFonts w:eastAsiaTheme="minorHAnsi"/>
          <w:sz w:val="24"/>
          <w:szCs w:val="24"/>
          <w:lang w:eastAsia="en-US"/>
        </w:rPr>
        <w:t>5018 sayılı Kamu Malî Yönetimi ve Kontrol Kanununun eki (I), (II), (III) ve (IV) sayılı cetvell</w:t>
      </w:r>
      <w:r w:rsidR="00EC751A" w:rsidRPr="00C13E2E">
        <w:rPr>
          <w:rFonts w:eastAsiaTheme="minorHAnsi"/>
          <w:sz w:val="24"/>
          <w:szCs w:val="24"/>
          <w:lang w:eastAsia="en-US"/>
        </w:rPr>
        <w:t>erde yer alan kamu idarelerinde</w:t>
      </w:r>
      <w:r w:rsidRPr="00C13E2E">
        <w:rPr>
          <w:rFonts w:eastAsiaTheme="majorEastAsia"/>
          <w:sz w:val="24"/>
          <w:szCs w:val="24"/>
          <w:lang w:eastAsia="en-US"/>
        </w:rPr>
        <w:t xml:space="preserve"> </w:t>
      </w:r>
      <w:r w:rsidR="006B344E" w:rsidRPr="00C13E2E">
        <w:rPr>
          <w:bCs/>
          <w:sz w:val="24"/>
          <w:szCs w:val="24"/>
        </w:rPr>
        <w:t>5510 sayılı Kanunun 4 üncü maddesinin birinci fıkras</w:t>
      </w:r>
      <w:r w:rsidR="00EC751A" w:rsidRPr="00C13E2E">
        <w:rPr>
          <w:bCs/>
          <w:sz w:val="24"/>
          <w:szCs w:val="24"/>
        </w:rPr>
        <w:t>ının (a) ve (c) bentlerine göre</w:t>
      </w:r>
      <w:r w:rsidRPr="00C13E2E">
        <w:rPr>
          <w:rFonts w:eastAsiaTheme="majorEastAsia"/>
          <w:sz w:val="24"/>
          <w:szCs w:val="24"/>
          <w:lang w:eastAsia="en-US"/>
        </w:rPr>
        <w:t xml:space="preserve"> </w:t>
      </w:r>
      <w:r w:rsidR="006B344E" w:rsidRPr="00C13E2E">
        <w:rPr>
          <w:bCs/>
          <w:sz w:val="24"/>
          <w:szCs w:val="24"/>
        </w:rPr>
        <w:t>1/4/2017 tarihi itibarıyla mevcut çalışanlar</w:t>
      </w:r>
      <w:r w:rsidR="00EC751A" w:rsidRPr="00C13E2E">
        <w:rPr>
          <w:bCs/>
          <w:sz w:val="24"/>
          <w:szCs w:val="24"/>
        </w:rPr>
        <w:t>ın</w:t>
      </w:r>
      <w:r w:rsidR="006B344E" w:rsidRPr="00C13E2E">
        <w:rPr>
          <w:bCs/>
          <w:sz w:val="24"/>
          <w:szCs w:val="24"/>
        </w:rPr>
        <w:t xml:space="preserve"> 1/4/2017 tarihinden itibaren</w:t>
      </w:r>
      <w:r w:rsidR="00EC751A" w:rsidRPr="00C13E2E">
        <w:rPr>
          <w:rFonts w:eastAsiaTheme="minorHAnsi"/>
          <w:sz w:val="24"/>
          <w:szCs w:val="24"/>
          <w:lang w:eastAsia="en-US"/>
        </w:rPr>
        <w:t>,</w:t>
      </w:r>
      <w:r w:rsidRPr="00C13E2E">
        <w:rPr>
          <w:rFonts w:eastAsiaTheme="minorHAnsi"/>
          <w:sz w:val="24"/>
          <w:szCs w:val="24"/>
          <w:lang w:eastAsia="en-US"/>
        </w:rPr>
        <w:t xml:space="preserve"> </w:t>
      </w:r>
      <w:r w:rsidR="006B344E" w:rsidRPr="00C13E2E">
        <w:rPr>
          <w:bCs/>
          <w:sz w:val="24"/>
          <w:szCs w:val="24"/>
        </w:rPr>
        <w:t>diğer kamu idarelerinde 5510 sayılı Kanunun 4 üncü maddesinin birinci fıkras</w:t>
      </w:r>
      <w:r w:rsidR="00EC751A" w:rsidRPr="00C13E2E">
        <w:rPr>
          <w:bCs/>
          <w:sz w:val="24"/>
          <w:szCs w:val="24"/>
        </w:rPr>
        <w:t>ının (a) ve (c) bentlerine göre</w:t>
      </w:r>
      <w:r w:rsidR="006B344E" w:rsidRPr="00C13E2E">
        <w:rPr>
          <w:bCs/>
          <w:sz w:val="24"/>
          <w:szCs w:val="24"/>
        </w:rPr>
        <w:t xml:space="preserve"> 1/1/2018 tarihi itibarıyla mevcut çalışanlar</w:t>
      </w:r>
      <w:r w:rsidR="00EC751A" w:rsidRPr="00C13E2E">
        <w:rPr>
          <w:bCs/>
          <w:sz w:val="24"/>
          <w:szCs w:val="24"/>
        </w:rPr>
        <w:t>ın</w:t>
      </w:r>
      <w:r w:rsidR="006B344E" w:rsidRPr="00C13E2E">
        <w:rPr>
          <w:bCs/>
          <w:sz w:val="24"/>
          <w:szCs w:val="24"/>
        </w:rPr>
        <w:t xml:space="preserve"> 1/1/2018 tarihinden itibaren</w:t>
      </w:r>
      <w:r w:rsidR="00EC751A" w:rsidRPr="00C13E2E">
        <w:rPr>
          <w:bCs/>
          <w:sz w:val="24"/>
          <w:szCs w:val="24"/>
        </w:rPr>
        <w:t>,</w:t>
      </w:r>
      <w:r w:rsidR="006B344E" w:rsidRPr="00C13E2E">
        <w:rPr>
          <w:rFonts w:eastAsiaTheme="minorHAnsi"/>
          <w:sz w:val="24"/>
          <w:szCs w:val="24"/>
          <w:lang w:eastAsia="en-US"/>
        </w:rPr>
        <w:t xml:space="preserve"> b</w:t>
      </w:r>
      <w:r w:rsidR="006B344E" w:rsidRPr="00C13E2E">
        <w:rPr>
          <w:bCs/>
          <w:sz w:val="24"/>
          <w:szCs w:val="24"/>
        </w:rPr>
        <w:t>u tarihlerde veya bu tarihlerden daha sonra ilgili kamu idarelerinde işe başlayanların</w:t>
      </w:r>
      <w:r w:rsidR="005807A4">
        <w:rPr>
          <w:bCs/>
          <w:sz w:val="24"/>
          <w:szCs w:val="24"/>
        </w:rPr>
        <w:t xml:space="preserve"> ise</w:t>
      </w:r>
      <w:r w:rsidR="006B344E" w:rsidRPr="00C13E2E">
        <w:rPr>
          <w:bCs/>
          <w:sz w:val="24"/>
          <w:szCs w:val="24"/>
        </w:rPr>
        <w:t xml:space="preserve"> işe başladığı tarih itibarıyla </w:t>
      </w:r>
      <w:r w:rsidR="00EC751A" w:rsidRPr="00C13E2E">
        <w:rPr>
          <w:bCs/>
          <w:sz w:val="24"/>
          <w:szCs w:val="24"/>
        </w:rPr>
        <w:t xml:space="preserve">ilgili </w:t>
      </w:r>
      <w:r w:rsidR="006B344E" w:rsidRPr="00C13E2E">
        <w:rPr>
          <w:bCs/>
          <w:sz w:val="24"/>
          <w:szCs w:val="24"/>
        </w:rPr>
        <w:t xml:space="preserve">emeklilik planına </w:t>
      </w:r>
      <w:proofErr w:type="gramStart"/>
      <w:r w:rsidR="006B344E" w:rsidRPr="00C13E2E">
        <w:rPr>
          <w:bCs/>
          <w:sz w:val="24"/>
          <w:szCs w:val="24"/>
        </w:rPr>
        <w:t>dahil</w:t>
      </w:r>
      <w:proofErr w:type="gramEnd"/>
      <w:r w:rsidR="006B344E" w:rsidRPr="00C13E2E">
        <w:rPr>
          <w:bCs/>
          <w:sz w:val="24"/>
          <w:szCs w:val="24"/>
        </w:rPr>
        <w:t xml:space="preserve"> edilmesi</w:t>
      </w:r>
      <w:r w:rsidR="00EC751A" w:rsidRPr="00C13E2E">
        <w:rPr>
          <w:bCs/>
          <w:sz w:val="24"/>
          <w:szCs w:val="24"/>
        </w:rPr>
        <w:t xml:space="preserve"> hususu</w:t>
      </w:r>
      <w:r w:rsidR="006B344E" w:rsidRPr="00C13E2E">
        <w:rPr>
          <w:bCs/>
          <w:sz w:val="24"/>
          <w:szCs w:val="24"/>
        </w:rPr>
        <w:t xml:space="preserve"> düzenlenmektedir. </w:t>
      </w:r>
      <w:r w:rsidRPr="00C13E2E">
        <w:rPr>
          <w:rFonts w:eastAsiaTheme="minorHAnsi"/>
          <w:sz w:val="24"/>
          <w:szCs w:val="24"/>
          <w:lang w:eastAsia="en-US"/>
        </w:rPr>
        <w:t>Özel sek</w:t>
      </w:r>
      <w:r w:rsidR="00BD7EF2" w:rsidRPr="00C13E2E">
        <w:rPr>
          <w:rFonts w:eastAsiaTheme="minorHAnsi"/>
          <w:sz w:val="24"/>
          <w:szCs w:val="24"/>
          <w:lang w:eastAsia="en-US"/>
        </w:rPr>
        <w:t>törde çalışanlar bakımından ise</w:t>
      </w:r>
      <w:r w:rsidRPr="00C13E2E">
        <w:rPr>
          <w:rFonts w:eastAsiaTheme="minorHAnsi"/>
          <w:sz w:val="24"/>
          <w:szCs w:val="24"/>
          <w:lang w:eastAsia="en-US"/>
        </w:rPr>
        <w:t xml:space="preserve"> çalışanın bağlı bulunduğu işverenin bütün işyerlerindeki toplam </w:t>
      </w:r>
      <w:r w:rsidR="00EC751A" w:rsidRPr="00C13E2E">
        <w:rPr>
          <w:rFonts w:eastAsiaTheme="minorHAnsi"/>
          <w:sz w:val="24"/>
          <w:szCs w:val="24"/>
          <w:lang w:eastAsia="en-US"/>
        </w:rPr>
        <w:t>çalışan</w:t>
      </w:r>
      <w:r w:rsidRPr="00C13E2E">
        <w:rPr>
          <w:rFonts w:eastAsiaTheme="minorHAnsi"/>
          <w:sz w:val="24"/>
          <w:szCs w:val="24"/>
          <w:lang w:eastAsia="en-US"/>
        </w:rPr>
        <w:t xml:space="preserve"> sayısına göre, bireysel emeklilik sistemine otomatik katılım uygulamasının başlayacağı tarih kademeli olarak belirlenmiş ve bu çerçevede uygulamanın, çalışan sayısı bin ve üzerinde olan bir işverene bağlı olarak çalışanlar ile </w:t>
      </w:r>
      <w:proofErr w:type="gramStart"/>
      <w:r w:rsidRPr="00C13E2E">
        <w:rPr>
          <w:rFonts w:eastAsiaTheme="minorHAnsi"/>
          <w:sz w:val="24"/>
          <w:szCs w:val="24"/>
          <w:lang w:eastAsia="en-US"/>
        </w:rPr>
        <w:t>1/1/2017</w:t>
      </w:r>
      <w:proofErr w:type="gramEnd"/>
      <w:r w:rsidRPr="00C13E2E">
        <w:rPr>
          <w:rFonts w:eastAsiaTheme="minorHAnsi"/>
          <w:sz w:val="24"/>
          <w:szCs w:val="24"/>
          <w:lang w:eastAsia="en-US"/>
        </w:rPr>
        <w:t xml:space="preserve"> tarihi</w:t>
      </w:r>
      <w:r w:rsidR="00EC751A" w:rsidRPr="00C13E2E">
        <w:rPr>
          <w:rFonts w:eastAsiaTheme="minorHAnsi"/>
          <w:sz w:val="24"/>
          <w:szCs w:val="24"/>
          <w:lang w:eastAsia="en-US"/>
        </w:rPr>
        <w:t xml:space="preserve">nden itibaren </w:t>
      </w:r>
      <w:r w:rsidRPr="00C13E2E">
        <w:rPr>
          <w:rFonts w:eastAsiaTheme="minorHAnsi"/>
          <w:sz w:val="24"/>
          <w:szCs w:val="24"/>
          <w:lang w:eastAsia="en-US"/>
        </w:rPr>
        <w:t>başlaması öngörülmüştür.</w:t>
      </w:r>
    </w:p>
    <w:p w:rsidR="00C43712" w:rsidRPr="00C13E2E" w:rsidRDefault="00C43712" w:rsidP="00C13E2E">
      <w:pPr>
        <w:ind w:firstLine="708"/>
        <w:jc w:val="both"/>
        <w:rPr>
          <w:rFonts w:eastAsiaTheme="majorEastAsia"/>
          <w:sz w:val="24"/>
          <w:szCs w:val="24"/>
          <w:lang w:eastAsia="en-US"/>
        </w:rPr>
      </w:pPr>
      <w:r w:rsidRPr="00C13E2E">
        <w:rPr>
          <w:rFonts w:eastAsiaTheme="majorEastAsia"/>
          <w:sz w:val="24"/>
          <w:szCs w:val="24"/>
          <w:lang w:eastAsia="en-US"/>
        </w:rPr>
        <w:t xml:space="preserve">Yönetmelik </w:t>
      </w:r>
      <w:proofErr w:type="gramStart"/>
      <w:r w:rsidRPr="00C13E2E">
        <w:rPr>
          <w:rFonts w:eastAsiaTheme="majorEastAsia"/>
          <w:sz w:val="24"/>
          <w:szCs w:val="24"/>
          <w:lang w:eastAsia="en-US"/>
        </w:rPr>
        <w:t>ile;</w:t>
      </w:r>
      <w:proofErr w:type="gramEnd"/>
      <w:r w:rsidRPr="00C13E2E">
        <w:rPr>
          <w:rFonts w:eastAsiaTheme="majorEastAsia"/>
          <w:sz w:val="24"/>
          <w:szCs w:val="24"/>
          <w:lang w:eastAsia="en-US"/>
        </w:rPr>
        <w:t xml:space="preserve"> çalışanların ücretinden işveren tarafından kesilecek</w:t>
      </w:r>
      <w:r w:rsidR="00B97A3E" w:rsidRPr="00C13E2E">
        <w:rPr>
          <w:rFonts w:eastAsiaTheme="majorEastAsia"/>
          <w:sz w:val="24"/>
          <w:szCs w:val="24"/>
          <w:lang w:eastAsia="en-US"/>
        </w:rPr>
        <w:t xml:space="preserve"> çalışan</w:t>
      </w:r>
      <w:r w:rsidRPr="00C13E2E">
        <w:rPr>
          <w:rFonts w:eastAsiaTheme="majorEastAsia"/>
          <w:sz w:val="24"/>
          <w:szCs w:val="24"/>
          <w:lang w:eastAsia="en-US"/>
        </w:rPr>
        <w:t xml:space="preserve"> katkı payı </w:t>
      </w:r>
      <w:r w:rsidR="00EC751A" w:rsidRPr="00C13E2E">
        <w:rPr>
          <w:rFonts w:eastAsiaTheme="majorEastAsia"/>
          <w:sz w:val="24"/>
          <w:szCs w:val="24"/>
          <w:lang w:eastAsia="en-US"/>
        </w:rPr>
        <w:t>tutar</w:t>
      </w:r>
      <w:r w:rsidRPr="00C13E2E">
        <w:rPr>
          <w:rFonts w:eastAsiaTheme="majorEastAsia"/>
          <w:sz w:val="24"/>
          <w:szCs w:val="24"/>
          <w:lang w:eastAsia="en-US"/>
        </w:rPr>
        <w:t xml:space="preserve">ı, kapsamdaki bütün çalışanlar için prime esas kazancın veya emeklilik keseneğine esas aylığın </w:t>
      </w:r>
      <w:r w:rsidR="00FC6163" w:rsidRPr="00C13E2E">
        <w:rPr>
          <w:rFonts w:eastAsiaTheme="majorEastAsia"/>
          <w:sz w:val="24"/>
          <w:szCs w:val="24"/>
          <w:lang w:eastAsia="en-US"/>
        </w:rPr>
        <w:t>yüzde üçü</w:t>
      </w:r>
      <w:r w:rsidRPr="00C13E2E">
        <w:rPr>
          <w:rFonts w:eastAsiaTheme="majorEastAsia"/>
          <w:sz w:val="24"/>
          <w:szCs w:val="24"/>
          <w:lang w:eastAsia="en-US"/>
        </w:rPr>
        <w:t xml:space="preserve"> oranında belirlenmiştir. Bununla birlikte, kamu idaresinde veya özel sektörde çalışan ve kapsama alınma tarihinden önce ücreti kendisine peşin ödenmiş olan çalışanların bu ücretlerinden </w:t>
      </w:r>
      <w:r w:rsidR="00B97A3E" w:rsidRPr="00C13E2E">
        <w:rPr>
          <w:rFonts w:eastAsiaTheme="majorEastAsia"/>
          <w:sz w:val="24"/>
          <w:szCs w:val="24"/>
          <w:lang w:eastAsia="en-US"/>
        </w:rPr>
        <w:t xml:space="preserve">çalışan </w:t>
      </w:r>
      <w:r w:rsidRPr="00C13E2E">
        <w:rPr>
          <w:bCs/>
          <w:sz w:val="24"/>
          <w:szCs w:val="24"/>
        </w:rPr>
        <w:t>katkı payı kesintisi yapılmayacağı hususu açıklığa kavuşturulmuştur.</w:t>
      </w:r>
    </w:p>
    <w:p w:rsidR="00C43712" w:rsidRPr="00C13E2E" w:rsidRDefault="00C43712" w:rsidP="00C13E2E">
      <w:pPr>
        <w:jc w:val="both"/>
        <w:rPr>
          <w:rFonts w:eastAsiaTheme="minorHAnsi"/>
          <w:sz w:val="24"/>
          <w:szCs w:val="24"/>
          <w:lang w:eastAsia="en-US"/>
        </w:rPr>
      </w:pPr>
      <w:r w:rsidRPr="00C13E2E">
        <w:rPr>
          <w:rFonts w:eastAsiaTheme="minorHAnsi"/>
          <w:sz w:val="24"/>
          <w:szCs w:val="24"/>
          <w:lang w:eastAsia="en-US"/>
        </w:rPr>
        <w:t xml:space="preserve"> </w:t>
      </w:r>
    </w:p>
    <w:p w:rsidR="00C43712" w:rsidRPr="00C13E2E" w:rsidRDefault="00C43712" w:rsidP="00C13E2E">
      <w:pPr>
        <w:pStyle w:val="NormalWeb"/>
        <w:spacing w:before="0" w:beforeAutospacing="0" w:after="0" w:afterAutospacing="0"/>
        <w:ind w:firstLine="709"/>
        <w:jc w:val="both"/>
      </w:pPr>
    </w:p>
    <w:p w:rsidR="00C43712" w:rsidRDefault="00C43712" w:rsidP="00C13E2E">
      <w:pPr>
        <w:pStyle w:val="NormalWeb"/>
        <w:spacing w:before="0" w:beforeAutospacing="0" w:after="0" w:afterAutospacing="0"/>
        <w:ind w:firstLine="709"/>
        <w:jc w:val="both"/>
      </w:pPr>
    </w:p>
    <w:p w:rsidR="00BC579E" w:rsidRDefault="00BC579E" w:rsidP="00C13E2E">
      <w:pPr>
        <w:pStyle w:val="NormalWeb"/>
        <w:spacing w:before="0" w:beforeAutospacing="0" w:after="0" w:afterAutospacing="0"/>
        <w:ind w:firstLine="709"/>
        <w:jc w:val="both"/>
      </w:pPr>
    </w:p>
    <w:p w:rsidR="00BC579E" w:rsidRDefault="00BC579E" w:rsidP="00C13E2E">
      <w:pPr>
        <w:pStyle w:val="NormalWeb"/>
        <w:spacing w:before="0" w:beforeAutospacing="0" w:after="0" w:afterAutospacing="0"/>
        <w:ind w:firstLine="709"/>
        <w:jc w:val="both"/>
      </w:pPr>
    </w:p>
    <w:p w:rsidR="00BC579E" w:rsidRDefault="00BC579E" w:rsidP="00C13E2E">
      <w:pPr>
        <w:pStyle w:val="NormalWeb"/>
        <w:spacing w:before="0" w:beforeAutospacing="0" w:after="0" w:afterAutospacing="0"/>
        <w:ind w:firstLine="709"/>
        <w:jc w:val="both"/>
      </w:pPr>
    </w:p>
    <w:p w:rsidR="00BC579E" w:rsidRDefault="00BC579E" w:rsidP="00C13E2E">
      <w:pPr>
        <w:pStyle w:val="NormalWeb"/>
        <w:spacing w:before="0" w:beforeAutospacing="0" w:after="0" w:afterAutospacing="0"/>
        <w:ind w:firstLine="709"/>
        <w:jc w:val="both"/>
      </w:pPr>
    </w:p>
    <w:p w:rsidR="00BC579E" w:rsidRDefault="00BC579E" w:rsidP="00C13E2E">
      <w:pPr>
        <w:pStyle w:val="NormalWeb"/>
        <w:spacing w:before="0" w:beforeAutospacing="0" w:after="0" w:afterAutospacing="0"/>
        <w:ind w:firstLine="709"/>
        <w:jc w:val="both"/>
      </w:pPr>
    </w:p>
    <w:p w:rsidR="00BC579E" w:rsidRDefault="00BC579E" w:rsidP="00C13E2E">
      <w:pPr>
        <w:pStyle w:val="NormalWeb"/>
        <w:spacing w:before="0" w:beforeAutospacing="0" w:after="0" w:afterAutospacing="0"/>
        <w:ind w:firstLine="709"/>
        <w:jc w:val="both"/>
      </w:pPr>
    </w:p>
    <w:p w:rsidR="00BC579E" w:rsidRDefault="00BC579E" w:rsidP="00C13E2E">
      <w:pPr>
        <w:pStyle w:val="NormalWeb"/>
        <w:spacing w:before="0" w:beforeAutospacing="0" w:after="0" w:afterAutospacing="0"/>
        <w:ind w:firstLine="709"/>
        <w:jc w:val="both"/>
      </w:pPr>
    </w:p>
    <w:p w:rsidR="00BC579E" w:rsidRDefault="00BC579E" w:rsidP="00C13E2E">
      <w:pPr>
        <w:pStyle w:val="NormalWeb"/>
        <w:spacing w:before="0" w:beforeAutospacing="0" w:after="0" w:afterAutospacing="0"/>
        <w:ind w:firstLine="709"/>
        <w:jc w:val="both"/>
      </w:pPr>
    </w:p>
    <w:p w:rsidR="00BC579E" w:rsidRDefault="00BC579E" w:rsidP="00C13E2E">
      <w:pPr>
        <w:pStyle w:val="NormalWeb"/>
        <w:spacing w:before="0" w:beforeAutospacing="0" w:after="0" w:afterAutospacing="0"/>
        <w:ind w:firstLine="709"/>
        <w:jc w:val="both"/>
      </w:pPr>
    </w:p>
    <w:p w:rsidR="00BC579E" w:rsidRDefault="00BC579E" w:rsidP="00C13E2E">
      <w:pPr>
        <w:pStyle w:val="NormalWeb"/>
        <w:spacing w:before="0" w:beforeAutospacing="0" w:after="0" w:afterAutospacing="0"/>
        <w:ind w:firstLine="709"/>
        <w:jc w:val="both"/>
      </w:pPr>
    </w:p>
    <w:p w:rsidR="00BC579E" w:rsidRDefault="00BC579E" w:rsidP="00C13E2E">
      <w:pPr>
        <w:pStyle w:val="NormalWeb"/>
        <w:spacing w:before="0" w:beforeAutospacing="0" w:after="0" w:afterAutospacing="0"/>
        <w:ind w:firstLine="709"/>
        <w:jc w:val="both"/>
      </w:pPr>
    </w:p>
    <w:p w:rsidR="00BC579E" w:rsidRDefault="00BC579E" w:rsidP="00C13E2E">
      <w:pPr>
        <w:pStyle w:val="NormalWeb"/>
        <w:spacing w:before="0" w:beforeAutospacing="0" w:after="0" w:afterAutospacing="0"/>
        <w:ind w:firstLine="709"/>
        <w:jc w:val="both"/>
      </w:pPr>
    </w:p>
    <w:p w:rsidR="00BC579E" w:rsidRDefault="00BC579E" w:rsidP="00C13E2E">
      <w:pPr>
        <w:pStyle w:val="NormalWeb"/>
        <w:spacing w:before="0" w:beforeAutospacing="0" w:after="0" w:afterAutospacing="0"/>
        <w:ind w:firstLine="709"/>
        <w:jc w:val="both"/>
      </w:pPr>
    </w:p>
    <w:p w:rsidR="00BC579E" w:rsidRDefault="00BC579E" w:rsidP="00C13E2E">
      <w:pPr>
        <w:pStyle w:val="NormalWeb"/>
        <w:spacing w:before="0" w:beforeAutospacing="0" w:after="0" w:afterAutospacing="0"/>
        <w:ind w:firstLine="709"/>
        <w:jc w:val="both"/>
      </w:pPr>
    </w:p>
    <w:p w:rsidR="00BC579E" w:rsidRDefault="009F3806" w:rsidP="00C13E2E">
      <w:pPr>
        <w:pStyle w:val="NormalWeb"/>
        <w:spacing w:before="0" w:beforeAutospacing="0" w:after="0" w:afterAutospacing="0"/>
        <w:ind w:firstLine="709"/>
        <w:jc w:val="both"/>
      </w:pPr>
      <w:r w:rsidRPr="009F3806">
        <w:rPr>
          <w:noProof/>
          <w:sz w:val="16"/>
          <w:szCs w:val="16"/>
        </w:rPr>
        <w:lastRenderedPageBreak/>
        <w:pict>
          <v:rect id="_x0000_s1026" style="position:absolute;left:0;text-align:left;margin-left:-3.85pt;margin-top:6.3pt;width:486pt;height:125.9pt;z-index:251660288" filled="f" stroked="f" strokecolor="red" strokeweight="3pt">
            <v:textbox style="mso-next-textbox:#_x0000_s1026" inset="1pt,1pt,1pt,1pt">
              <w:txbxContent>
                <w:p w:rsidR="00BC579E" w:rsidRDefault="00BC579E" w:rsidP="00BC579E">
                  <w:pPr>
                    <w:pStyle w:val="Balk5"/>
                    <w:rPr>
                      <w:rFonts w:ascii="Arial" w:hAnsi="Arial" w:cs="Arial"/>
                      <w:sz w:val="32"/>
                    </w:rPr>
                  </w:pPr>
                  <w:r>
                    <w:rPr>
                      <w:rFonts w:ascii="Arial" w:hAnsi="Arial" w:cs="Arial"/>
                      <w:sz w:val="32"/>
                    </w:rPr>
                    <w:t xml:space="preserve">T.C. </w:t>
                  </w:r>
                </w:p>
                <w:p w:rsidR="00BC579E" w:rsidRDefault="00BC579E" w:rsidP="00BC579E">
                  <w:pPr>
                    <w:pStyle w:val="Balk5"/>
                    <w:rPr>
                      <w:rFonts w:ascii="Arial" w:hAnsi="Arial" w:cs="Arial"/>
                      <w:sz w:val="32"/>
                    </w:rPr>
                  </w:pPr>
                  <w:r>
                    <w:rPr>
                      <w:rFonts w:ascii="Arial" w:hAnsi="Arial" w:cs="Arial"/>
                      <w:sz w:val="32"/>
                    </w:rPr>
                    <w:t>BAŞBAKANLIK</w:t>
                  </w:r>
                </w:p>
                <w:p w:rsidR="00BC579E" w:rsidRDefault="00BC579E" w:rsidP="00BC579E">
                  <w:pPr>
                    <w:pStyle w:val="Balk5"/>
                    <w:rPr>
                      <w:rFonts w:ascii="Arial" w:hAnsi="Arial" w:cs="Arial"/>
                      <w:sz w:val="36"/>
                    </w:rPr>
                  </w:pPr>
                  <w:r>
                    <w:rPr>
                      <w:rFonts w:ascii="Arial" w:hAnsi="Arial" w:cs="Arial"/>
                      <w:sz w:val="36"/>
                    </w:rPr>
                    <w:t>HAZİNE MÜSTEŞARLIĞI</w:t>
                  </w:r>
                </w:p>
                <w:p w:rsidR="00BC579E" w:rsidRPr="00BC579E" w:rsidRDefault="00BC579E" w:rsidP="00BC579E"/>
                <w:p w:rsidR="00BC579E" w:rsidRDefault="00BC579E" w:rsidP="00BC579E">
                  <w:pPr>
                    <w:pStyle w:val="Balk7"/>
                    <w:ind w:left="7920" w:firstLine="720"/>
                    <w:jc w:val="center"/>
                    <w:rPr>
                      <w:b/>
                      <w:bCs/>
                    </w:rPr>
                  </w:pPr>
                  <w:r>
                    <w:rPr>
                      <w:b/>
                      <w:bCs/>
                    </w:rPr>
                    <w:t xml:space="preserve">  </w:t>
                  </w:r>
                </w:p>
                <w:p w:rsidR="00BC579E" w:rsidRDefault="00BC579E" w:rsidP="00BC579E">
                  <w:pPr>
                    <w:jc w:val="center"/>
                    <w:rPr>
                      <w:rFonts w:ascii="Arial TUR" w:hAnsi="Arial TUR"/>
                      <w:sz w:val="18"/>
                    </w:rPr>
                  </w:pPr>
                </w:p>
              </w:txbxContent>
            </v:textbox>
          </v:rect>
        </w:pict>
      </w:r>
    </w:p>
    <w:p w:rsidR="00BC579E" w:rsidRDefault="00BC579E" w:rsidP="00C13E2E">
      <w:pPr>
        <w:pStyle w:val="NormalWeb"/>
        <w:spacing w:before="0" w:beforeAutospacing="0" w:after="0" w:afterAutospacing="0"/>
        <w:ind w:firstLine="709"/>
        <w:jc w:val="both"/>
      </w:pPr>
    </w:p>
    <w:p w:rsidR="00BC579E" w:rsidRDefault="00BC579E" w:rsidP="00C13E2E">
      <w:pPr>
        <w:pStyle w:val="NormalWeb"/>
        <w:spacing w:before="0" w:beforeAutospacing="0" w:after="0" w:afterAutospacing="0"/>
        <w:ind w:firstLine="709"/>
        <w:jc w:val="both"/>
      </w:pPr>
    </w:p>
    <w:p w:rsidR="00BC579E" w:rsidRDefault="00BC579E" w:rsidP="00C13E2E">
      <w:pPr>
        <w:pStyle w:val="NormalWeb"/>
        <w:spacing w:before="0" w:beforeAutospacing="0" w:after="0" w:afterAutospacing="0"/>
        <w:ind w:firstLine="709"/>
        <w:jc w:val="both"/>
      </w:pPr>
    </w:p>
    <w:p w:rsidR="00BC579E" w:rsidRDefault="00BC579E" w:rsidP="00BC579E">
      <w:pPr>
        <w:pStyle w:val="stbilgi"/>
        <w:tabs>
          <w:tab w:val="clear" w:pos="4536"/>
          <w:tab w:val="clear" w:pos="9072"/>
        </w:tabs>
        <w:rPr>
          <w:noProof/>
          <w:sz w:val="16"/>
          <w:szCs w:val="16"/>
        </w:rPr>
      </w:pPr>
      <w:r>
        <w:rPr>
          <w:noProof/>
        </w:rPr>
        <w:drawing>
          <wp:anchor distT="0" distB="0" distL="114300" distR="114300" simplePos="0" relativeHeight="251662336" behindDoc="0" locked="0" layoutInCell="1" allowOverlap="1">
            <wp:simplePos x="0" y="0"/>
            <wp:positionH relativeFrom="column">
              <wp:posOffset>-48895</wp:posOffset>
            </wp:positionH>
            <wp:positionV relativeFrom="paragraph">
              <wp:posOffset>-621030</wp:posOffset>
            </wp:positionV>
            <wp:extent cx="935355" cy="940435"/>
            <wp:effectExtent l="19050" t="0" r="0" b="0"/>
            <wp:wrapNone/>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935355" cy="940435"/>
                    </a:xfrm>
                    <a:prstGeom prst="rect">
                      <a:avLst/>
                    </a:prstGeom>
                    <a:noFill/>
                    <a:ln w="9525">
                      <a:noFill/>
                      <a:miter lim="800000"/>
                      <a:headEnd/>
                      <a:tailEnd/>
                    </a:ln>
                  </pic:spPr>
                </pic:pic>
              </a:graphicData>
            </a:graphic>
          </wp:anchor>
        </w:drawing>
      </w:r>
    </w:p>
    <w:p w:rsidR="00BC579E" w:rsidRDefault="00BC579E" w:rsidP="00BC579E">
      <w:pPr>
        <w:pStyle w:val="stbilgi"/>
        <w:tabs>
          <w:tab w:val="clear" w:pos="4536"/>
          <w:tab w:val="clear" w:pos="9072"/>
        </w:tabs>
        <w:rPr>
          <w:noProof/>
          <w:sz w:val="16"/>
          <w:szCs w:val="16"/>
        </w:rPr>
      </w:pPr>
    </w:p>
    <w:p w:rsidR="00BC579E" w:rsidRDefault="00BC579E" w:rsidP="00BC579E">
      <w:pPr>
        <w:pStyle w:val="stbilgi"/>
        <w:tabs>
          <w:tab w:val="clear" w:pos="4536"/>
          <w:tab w:val="clear" w:pos="9072"/>
        </w:tabs>
        <w:rPr>
          <w:noProof/>
          <w:sz w:val="16"/>
          <w:szCs w:val="16"/>
        </w:rPr>
      </w:pPr>
    </w:p>
    <w:p w:rsidR="00BC579E" w:rsidRDefault="009F3806" w:rsidP="00BC579E">
      <w:pPr>
        <w:rPr>
          <w:sz w:val="24"/>
          <w:szCs w:val="24"/>
        </w:rPr>
      </w:pPr>
      <w:r w:rsidRPr="009F3806">
        <w:rPr>
          <w:noProof/>
          <w:szCs w:val="24"/>
        </w:rPr>
        <w:pict>
          <v:line id="_x0000_s1027" style="position:absolute;z-index:251661312" from="-3.85pt,3.3pt" to="482.15pt,3.3pt" strokeweight="4.5pt">
            <v:stroke linestyle="thickThin"/>
            <w10:wrap type="topAndBottom"/>
          </v:line>
        </w:pict>
      </w:r>
    </w:p>
    <w:p w:rsidR="00BC579E" w:rsidRDefault="00BC579E" w:rsidP="00BC579E">
      <w:pPr>
        <w:pStyle w:val="stbilgi"/>
        <w:tabs>
          <w:tab w:val="clear" w:pos="4536"/>
          <w:tab w:val="clear" w:pos="9072"/>
        </w:tabs>
        <w:rPr>
          <w:rFonts w:ascii="Arial" w:hAnsi="Arial" w:cs="Arial"/>
          <w:sz w:val="24"/>
        </w:rPr>
      </w:pPr>
      <w:r>
        <w:rPr>
          <w:rFonts w:ascii="Arial" w:hAnsi="Arial" w:cs="Arial"/>
          <w:b/>
          <w:bCs/>
          <w:sz w:val="24"/>
        </w:rPr>
        <w:t>Sayı: 2016/ 192                                                                                          21 ARALIK 2016</w:t>
      </w:r>
    </w:p>
    <w:p w:rsidR="00BC579E" w:rsidRDefault="00BC579E" w:rsidP="00BC579E">
      <w:pPr>
        <w:pStyle w:val="Balk3"/>
        <w:jc w:val="right"/>
        <w:rPr>
          <w:b w:val="0"/>
          <w:bCs w:val="0"/>
        </w:rPr>
      </w:pPr>
    </w:p>
    <w:p w:rsidR="00BC579E" w:rsidRDefault="00BC579E" w:rsidP="00BC579E">
      <w:pPr>
        <w:rPr>
          <w:rFonts w:ascii="Arial" w:hAnsi="Arial" w:cs="Arial"/>
          <w:b/>
          <w:bCs/>
          <w:sz w:val="24"/>
          <w:szCs w:val="24"/>
        </w:rPr>
      </w:pPr>
    </w:p>
    <w:p w:rsidR="00BC579E" w:rsidRDefault="00BC579E" w:rsidP="00BC579E">
      <w:pPr>
        <w:pStyle w:val="Balk4"/>
        <w:rPr>
          <w:sz w:val="32"/>
        </w:rPr>
      </w:pPr>
      <w:r>
        <w:rPr>
          <w:sz w:val="32"/>
        </w:rPr>
        <w:t>BASIN AÇIKLAMASI</w:t>
      </w:r>
    </w:p>
    <w:p w:rsidR="00BC579E" w:rsidRPr="0054173D" w:rsidRDefault="00BC579E" w:rsidP="00BC579E"/>
    <w:p w:rsidR="00BC579E" w:rsidRDefault="00BC579E" w:rsidP="00BC579E">
      <w:pPr>
        <w:rPr>
          <w:rFonts w:ascii="Arial" w:hAnsi="Arial" w:cs="Arial"/>
          <w:sz w:val="24"/>
          <w:szCs w:val="24"/>
        </w:rPr>
      </w:pPr>
      <w:r>
        <w:rPr>
          <w:rFonts w:ascii="Arial" w:hAnsi="Arial" w:cs="Arial"/>
          <w:sz w:val="24"/>
          <w:szCs w:val="24"/>
        </w:rPr>
        <w:tab/>
      </w:r>
    </w:p>
    <w:p w:rsidR="00BC579E" w:rsidRPr="0061261C" w:rsidRDefault="00BC579E" w:rsidP="00BC579E">
      <w:pPr>
        <w:shd w:val="clear" w:color="auto" w:fill="FFFFFF"/>
        <w:spacing w:line="360" w:lineRule="auto"/>
        <w:ind w:firstLine="709"/>
        <w:jc w:val="both"/>
        <w:rPr>
          <w:rFonts w:ascii="Arial" w:hAnsi="Arial" w:cs="Arial"/>
          <w:noProof/>
          <w:sz w:val="23"/>
          <w:szCs w:val="23"/>
        </w:rPr>
      </w:pPr>
      <w:r w:rsidRPr="0061261C">
        <w:rPr>
          <w:rFonts w:ascii="Arial" w:hAnsi="Arial" w:cs="Arial"/>
          <w:noProof/>
          <w:sz w:val="23"/>
          <w:szCs w:val="23"/>
        </w:rPr>
        <w:t xml:space="preserve">5510 sayılı Sosyal Sigortalar ve Genel Sağlık Sigortası Kanununun 4 üncü maddesine göre, kamu ve özel sektörde çalışan 45 yaşını doldurmamış mevcut çalışanlar ile işe başlayan 45 yaşını doldurmamış çalışanlar, </w:t>
      </w:r>
      <w:r>
        <w:rPr>
          <w:rFonts w:ascii="Arial" w:hAnsi="Arial" w:cs="Arial"/>
          <w:noProof/>
          <w:sz w:val="23"/>
          <w:szCs w:val="23"/>
        </w:rPr>
        <w:t>0</w:t>
      </w:r>
      <w:r w:rsidRPr="0061261C">
        <w:rPr>
          <w:rFonts w:ascii="Arial" w:hAnsi="Arial" w:cs="Arial"/>
          <w:noProof/>
          <w:sz w:val="23"/>
          <w:szCs w:val="23"/>
        </w:rPr>
        <w:t>1</w:t>
      </w:r>
      <w:r>
        <w:rPr>
          <w:rFonts w:ascii="Arial" w:hAnsi="Arial" w:cs="Arial"/>
          <w:noProof/>
          <w:sz w:val="23"/>
          <w:szCs w:val="23"/>
        </w:rPr>
        <w:t>.0</w:t>
      </w:r>
      <w:r w:rsidRPr="0061261C">
        <w:rPr>
          <w:rFonts w:ascii="Arial" w:hAnsi="Arial" w:cs="Arial"/>
          <w:noProof/>
          <w:sz w:val="23"/>
          <w:szCs w:val="23"/>
        </w:rPr>
        <w:t>1</w:t>
      </w:r>
      <w:r>
        <w:rPr>
          <w:rFonts w:ascii="Arial" w:hAnsi="Arial" w:cs="Arial"/>
          <w:noProof/>
          <w:sz w:val="23"/>
          <w:szCs w:val="23"/>
        </w:rPr>
        <w:t>.</w:t>
      </w:r>
      <w:r w:rsidRPr="0061261C">
        <w:rPr>
          <w:rFonts w:ascii="Arial" w:hAnsi="Arial" w:cs="Arial"/>
          <w:noProof/>
          <w:sz w:val="23"/>
          <w:szCs w:val="23"/>
        </w:rPr>
        <w:t xml:space="preserve">2017 tarihinden itibaren </w:t>
      </w:r>
      <w:r w:rsidRPr="0061261C">
        <w:rPr>
          <w:rFonts w:ascii="Arial" w:hAnsi="Arial" w:cs="Arial"/>
          <w:b/>
          <w:noProof/>
          <w:sz w:val="23"/>
          <w:szCs w:val="23"/>
          <w:u w:val="single"/>
        </w:rPr>
        <w:t>işverenleri aracılığıyla</w:t>
      </w:r>
      <w:r w:rsidRPr="0061261C">
        <w:rPr>
          <w:rFonts w:ascii="Arial" w:hAnsi="Arial" w:cs="Arial"/>
          <w:noProof/>
          <w:sz w:val="23"/>
          <w:szCs w:val="23"/>
        </w:rPr>
        <w:t xml:space="preserve"> bireysel emeklilik sistemine otomatik olarak dahil edilecektir.</w:t>
      </w:r>
    </w:p>
    <w:p w:rsidR="00BC579E" w:rsidRPr="0061261C" w:rsidRDefault="00BC579E" w:rsidP="00BC579E">
      <w:pPr>
        <w:shd w:val="clear" w:color="auto" w:fill="FFFFFF"/>
        <w:spacing w:line="360" w:lineRule="auto"/>
        <w:ind w:firstLine="709"/>
        <w:jc w:val="both"/>
        <w:rPr>
          <w:rFonts w:ascii="Arial" w:hAnsi="Arial" w:cs="Arial"/>
          <w:noProof/>
          <w:sz w:val="23"/>
          <w:szCs w:val="23"/>
        </w:rPr>
      </w:pPr>
    </w:p>
    <w:p w:rsidR="00BC579E" w:rsidRPr="0061261C" w:rsidRDefault="00BC579E" w:rsidP="00BC579E">
      <w:pPr>
        <w:shd w:val="clear" w:color="auto" w:fill="FFFFFF"/>
        <w:spacing w:line="360" w:lineRule="auto"/>
        <w:ind w:firstLine="709"/>
        <w:jc w:val="both"/>
        <w:rPr>
          <w:rFonts w:ascii="Arial" w:hAnsi="Arial" w:cs="Arial"/>
          <w:noProof/>
          <w:sz w:val="23"/>
          <w:szCs w:val="23"/>
        </w:rPr>
      </w:pPr>
      <w:r w:rsidRPr="0061261C">
        <w:rPr>
          <w:rFonts w:ascii="Arial" w:hAnsi="Arial" w:cs="Arial"/>
          <w:noProof/>
          <w:sz w:val="23"/>
          <w:szCs w:val="23"/>
        </w:rPr>
        <w:t xml:space="preserve">Çalışanlar tarafından ödenen </w:t>
      </w:r>
      <w:r w:rsidRPr="0061261C">
        <w:rPr>
          <w:rFonts w:ascii="Arial" w:hAnsi="Arial" w:cs="Arial"/>
          <w:b/>
          <w:noProof/>
          <w:sz w:val="23"/>
          <w:szCs w:val="23"/>
          <w:u w:val="single"/>
        </w:rPr>
        <w:t>katkı paylarına,</w:t>
      </w:r>
      <w:r w:rsidRPr="0061261C">
        <w:rPr>
          <w:rFonts w:ascii="Arial" w:hAnsi="Arial" w:cs="Arial"/>
          <w:noProof/>
          <w:sz w:val="23"/>
          <w:szCs w:val="23"/>
        </w:rPr>
        <w:t xml:space="preserve"> mevcut bireysel emeklilik sistemi ile aynı koşullara tabi olarak </w:t>
      </w:r>
      <w:r w:rsidRPr="0061261C">
        <w:rPr>
          <w:rFonts w:ascii="Arial" w:hAnsi="Arial" w:cs="Arial"/>
          <w:b/>
          <w:noProof/>
          <w:sz w:val="23"/>
          <w:szCs w:val="23"/>
          <w:u w:val="single"/>
        </w:rPr>
        <w:t>% 25 oranında Devlet katkısı</w:t>
      </w:r>
      <w:r w:rsidRPr="0061261C">
        <w:rPr>
          <w:rFonts w:ascii="Arial" w:hAnsi="Arial" w:cs="Arial"/>
          <w:noProof/>
          <w:sz w:val="23"/>
          <w:szCs w:val="23"/>
        </w:rPr>
        <w:t xml:space="preserve"> teşviği verilecektir. </w:t>
      </w:r>
      <w:r w:rsidRPr="0061261C">
        <w:rPr>
          <w:rFonts w:ascii="Arial" w:hAnsi="Arial" w:cs="Arial"/>
          <w:b/>
          <w:noProof/>
          <w:sz w:val="23"/>
          <w:szCs w:val="23"/>
          <w:u w:val="single"/>
        </w:rPr>
        <w:t>Cayma süresi sonrasında sistemde devam etmeye karar veren çalışanlara,</w:t>
      </w:r>
      <w:r w:rsidRPr="0061261C">
        <w:rPr>
          <w:rFonts w:ascii="Arial" w:hAnsi="Arial" w:cs="Arial"/>
          <w:noProof/>
          <w:sz w:val="23"/>
          <w:szCs w:val="23"/>
        </w:rPr>
        <w:t xml:space="preserve"> 4632 sayılı Bireysel Emeklilik Tasarruf ve Yatırım Sistemi Kanununa göre </w:t>
      </w:r>
      <w:r w:rsidRPr="0061261C">
        <w:rPr>
          <w:rFonts w:ascii="Arial" w:hAnsi="Arial" w:cs="Arial"/>
          <w:b/>
          <w:noProof/>
          <w:sz w:val="23"/>
          <w:szCs w:val="23"/>
          <w:u w:val="single"/>
        </w:rPr>
        <w:t>1.000 TL tutarında Devlet katkısı</w:t>
      </w:r>
      <w:r w:rsidRPr="0061261C">
        <w:rPr>
          <w:rFonts w:ascii="Arial" w:hAnsi="Arial" w:cs="Arial"/>
          <w:noProof/>
          <w:sz w:val="23"/>
          <w:szCs w:val="23"/>
        </w:rPr>
        <w:t xml:space="preserve"> sağlanacaktır. Ayrıca, </w:t>
      </w:r>
      <w:r w:rsidRPr="0061261C">
        <w:rPr>
          <w:rFonts w:ascii="Arial" w:hAnsi="Arial" w:cs="Arial"/>
          <w:b/>
          <w:noProof/>
          <w:sz w:val="23"/>
          <w:szCs w:val="23"/>
          <w:u w:val="single"/>
        </w:rPr>
        <w:t>emeklilik halinde</w:t>
      </w:r>
      <w:r w:rsidRPr="0061261C">
        <w:rPr>
          <w:rFonts w:ascii="Arial" w:hAnsi="Arial" w:cs="Arial"/>
          <w:noProof/>
          <w:sz w:val="23"/>
          <w:szCs w:val="23"/>
        </w:rPr>
        <w:t xml:space="preserve"> hesabındaki birikimi </w:t>
      </w:r>
      <w:r w:rsidRPr="0061261C">
        <w:rPr>
          <w:rFonts w:ascii="Arial" w:hAnsi="Arial" w:cs="Arial"/>
          <w:b/>
          <w:noProof/>
          <w:sz w:val="23"/>
          <w:szCs w:val="23"/>
          <w:u w:val="single"/>
        </w:rPr>
        <w:t>en az 10 yıl süreli yıllık gelir sigortası</w:t>
      </w:r>
      <w:r w:rsidRPr="0061261C">
        <w:rPr>
          <w:rFonts w:ascii="Arial" w:hAnsi="Arial" w:cs="Arial"/>
          <w:noProof/>
          <w:sz w:val="23"/>
          <w:szCs w:val="23"/>
        </w:rPr>
        <w:t xml:space="preserve"> </w:t>
      </w:r>
      <w:r w:rsidRPr="0061261C">
        <w:rPr>
          <w:rFonts w:ascii="Arial" w:hAnsi="Arial" w:cs="Arial"/>
          <w:b/>
          <w:noProof/>
          <w:sz w:val="23"/>
          <w:szCs w:val="23"/>
          <w:u w:val="single"/>
        </w:rPr>
        <w:t xml:space="preserve">sözleşmesi kapsamında almayı tercih eden çalışana birikiminin % 5’i oranında ek Devlet katkısı </w:t>
      </w:r>
      <w:r w:rsidRPr="0061261C">
        <w:rPr>
          <w:rFonts w:ascii="Arial" w:hAnsi="Arial" w:cs="Arial"/>
          <w:noProof/>
          <w:sz w:val="23"/>
          <w:szCs w:val="23"/>
        </w:rPr>
        <w:t>teşviği verilecektir.</w:t>
      </w:r>
    </w:p>
    <w:p w:rsidR="00BC579E" w:rsidRPr="0061261C" w:rsidRDefault="00BC579E" w:rsidP="00BC579E">
      <w:pPr>
        <w:spacing w:line="360" w:lineRule="auto"/>
        <w:ind w:firstLine="709"/>
        <w:jc w:val="both"/>
        <w:rPr>
          <w:rFonts w:ascii="Arial" w:hAnsi="Arial" w:cs="Arial"/>
          <w:sz w:val="23"/>
          <w:szCs w:val="23"/>
        </w:rPr>
      </w:pPr>
    </w:p>
    <w:p w:rsidR="00BC579E" w:rsidRPr="0061261C" w:rsidRDefault="00BC579E" w:rsidP="00BC579E">
      <w:pPr>
        <w:spacing w:line="360" w:lineRule="auto"/>
        <w:ind w:firstLine="709"/>
        <w:jc w:val="both"/>
        <w:rPr>
          <w:rFonts w:ascii="Arial" w:hAnsi="Arial" w:cs="Arial"/>
          <w:sz w:val="23"/>
          <w:szCs w:val="23"/>
        </w:rPr>
      </w:pPr>
      <w:r w:rsidRPr="0061261C">
        <w:rPr>
          <w:rFonts w:ascii="Arial" w:hAnsi="Arial" w:cs="Arial"/>
          <w:sz w:val="23"/>
          <w:szCs w:val="23"/>
        </w:rPr>
        <w:t xml:space="preserve">Çalışanların işverenleri aracılığıyla otomatik olarak bireysel emeklilik sistemine </w:t>
      </w:r>
      <w:proofErr w:type="gramStart"/>
      <w:r w:rsidRPr="0061261C">
        <w:rPr>
          <w:rFonts w:ascii="Arial" w:hAnsi="Arial" w:cs="Arial"/>
          <w:sz w:val="23"/>
          <w:szCs w:val="23"/>
        </w:rPr>
        <w:t>dahil</w:t>
      </w:r>
      <w:proofErr w:type="gramEnd"/>
      <w:r w:rsidRPr="0061261C">
        <w:rPr>
          <w:rFonts w:ascii="Arial" w:hAnsi="Arial" w:cs="Arial"/>
          <w:sz w:val="23"/>
          <w:szCs w:val="23"/>
        </w:rPr>
        <w:t xml:space="preserve"> edilmesi ile ilgili olarak, hem kamu kesimi işverenleri hem de özel sektör işverenleri tarafından yerine getirilmesi gereken bir takım yükümlülükler bulunmaktadır.</w:t>
      </w:r>
    </w:p>
    <w:p w:rsidR="00BC579E" w:rsidRPr="0061261C" w:rsidRDefault="00BC579E" w:rsidP="00BC579E">
      <w:pPr>
        <w:spacing w:line="360" w:lineRule="auto"/>
        <w:ind w:firstLine="709"/>
        <w:jc w:val="both"/>
        <w:rPr>
          <w:rFonts w:ascii="Arial" w:hAnsi="Arial" w:cs="Arial"/>
          <w:sz w:val="23"/>
          <w:szCs w:val="23"/>
        </w:rPr>
      </w:pPr>
    </w:p>
    <w:p w:rsidR="00BC579E" w:rsidRPr="0061261C" w:rsidRDefault="00BC579E" w:rsidP="00BC579E">
      <w:pPr>
        <w:spacing w:line="360" w:lineRule="auto"/>
        <w:ind w:firstLine="709"/>
        <w:jc w:val="both"/>
        <w:rPr>
          <w:rFonts w:ascii="Arial" w:eastAsia="Calibri" w:hAnsi="Arial" w:cs="Arial"/>
          <w:sz w:val="23"/>
          <w:szCs w:val="23"/>
        </w:rPr>
      </w:pPr>
      <w:r w:rsidRPr="0061261C">
        <w:rPr>
          <w:rFonts w:ascii="Arial" w:hAnsi="Arial" w:cs="Arial"/>
          <w:sz w:val="23"/>
          <w:szCs w:val="23"/>
        </w:rPr>
        <w:t xml:space="preserve">İşverenler öncelikle, otomatik katılım için emeklilik planı düzenleme konusunda Hazine Müsteşarlığı tarafından yetkilendirilmiş en az bir emeklilik şirketi ile emeklilik sözleşmesi imzalamak zorundadır. Bu bağlamda, işverenlerin </w:t>
      </w:r>
      <w:r w:rsidRPr="0061261C">
        <w:rPr>
          <w:rFonts w:ascii="Arial" w:eastAsia="Calibri" w:hAnsi="Arial" w:cs="Arial"/>
          <w:sz w:val="23"/>
          <w:szCs w:val="23"/>
        </w:rPr>
        <w:t>merkez ve/veya taşra birimleri adına emeklilik sözleşmesi imzalanmasına ilişkin olarak yetkili yöneticilerini belirlemesi de gerekmektedir.</w:t>
      </w:r>
    </w:p>
    <w:p w:rsidR="00BC579E" w:rsidRPr="0061261C" w:rsidRDefault="00BC579E" w:rsidP="00BC579E">
      <w:pPr>
        <w:spacing w:line="360" w:lineRule="auto"/>
        <w:ind w:firstLine="709"/>
        <w:jc w:val="both"/>
        <w:rPr>
          <w:rFonts w:ascii="Arial" w:eastAsia="Calibri" w:hAnsi="Arial" w:cs="Arial"/>
          <w:sz w:val="23"/>
          <w:szCs w:val="23"/>
        </w:rPr>
      </w:pPr>
    </w:p>
    <w:p w:rsidR="00BC579E" w:rsidRPr="0061261C" w:rsidRDefault="00BC579E" w:rsidP="00BC579E">
      <w:pPr>
        <w:spacing w:line="360" w:lineRule="auto"/>
        <w:ind w:firstLine="709"/>
        <w:jc w:val="both"/>
        <w:rPr>
          <w:rFonts w:ascii="Arial" w:hAnsi="Arial" w:cs="Arial"/>
          <w:sz w:val="23"/>
          <w:szCs w:val="23"/>
        </w:rPr>
      </w:pPr>
      <w:r w:rsidRPr="0061261C">
        <w:rPr>
          <w:rFonts w:ascii="Arial" w:eastAsia="Calibri" w:hAnsi="Arial" w:cs="Arial"/>
          <w:sz w:val="23"/>
          <w:szCs w:val="23"/>
        </w:rPr>
        <w:lastRenderedPageBreak/>
        <w:t xml:space="preserve"> </w:t>
      </w:r>
      <w:r w:rsidRPr="0061261C">
        <w:rPr>
          <w:rFonts w:ascii="Arial" w:hAnsi="Arial" w:cs="Arial"/>
          <w:sz w:val="23"/>
          <w:szCs w:val="23"/>
        </w:rPr>
        <w:t xml:space="preserve">İşverenler sözleşme imzalayacağı şirketin seçiminde, hizmet kalitesi ve çalışanlara sunulan avantajları dikkate alacaklardır. </w:t>
      </w:r>
      <w:proofErr w:type="gramStart"/>
      <w:r w:rsidRPr="0061261C">
        <w:rPr>
          <w:rFonts w:ascii="Arial" w:hAnsi="Arial" w:cs="Arial"/>
          <w:sz w:val="23"/>
          <w:szCs w:val="23"/>
        </w:rPr>
        <w:t>Halihazırda</w:t>
      </w:r>
      <w:proofErr w:type="gramEnd"/>
      <w:r w:rsidRPr="0061261C">
        <w:rPr>
          <w:rFonts w:ascii="Arial" w:hAnsi="Arial" w:cs="Arial"/>
          <w:sz w:val="23"/>
          <w:szCs w:val="23"/>
        </w:rPr>
        <w:t xml:space="preserve"> sektörde faaliyette bulunan 18 emeklilik şirketi ile işverenlerin sözleşme imzalaması mümkün bulunmaktadır. </w:t>
      </w:r>
    </w:p>
    <w:p w:rsidR="00BC579E" w:rsidRPr="0061261C" w:rsidRDefault="00BC579E" w:rsidP="00BC579E">
      <w:pPr>
        <w:spacing w:line="360" w:lineRule="auto"/>
        <w:ind w:left="3539" w:firstLine="709"/>
        <w:jc w:val="right"/>
        <w:rPr>
          <w:rFonts w:ascii="Arial" w:hAnsi="Arial" w:cs="Arial"/>
          <w:sz w:val="23"/>
          <w:szCs w:val="23"/>
        </w:rPr>
      </w:pPr>
      <w:r>
        <w:rPr>
          <w:rFonts w:ascii="Arial" w:hAnsi="Arial" w:cs="Arial"/>
          <w:sz w:val="23"/>
          <w:szCs w:val="23"/>
        </w:rPr>
        <w:t>1</w:t>
      </w:r>
    </w:p>
    <w:p w:rsidR="00BC579E" w:rsidRPr="0061261C" w:rsidRDefault="00BC579E" w:rsidP="00BC579E">
      <w:pPr>
        <w:spacing w:line="360" w:lineRule="auto"/>
        <w:ind w:firstLine="709"/>
        <w:jc w:val="both"/>
        <w:rPr>
          <w:rFonts w:ascii="Arial" w:hAnsi="Arial" w:cs="Arial"/>
          <w:sz w:val="23"/>
          <w:szCs w:val="23"/>
        </w:rPr>
      </w:pPr>
      <w:r w:rsidRPr="0061261C">
        <w:rPr>
          <w:rFonts w:ascii="Arial" w:hAnsi="Arial" w:cs="Arial"/>
          <w:sz w:val="23"/>
          <w:szCs w:val="23"/>
        </w:rPr>
        <w:t>Söz konusu şirketlerin isimlerine aşağıda yer verilmektedir.</w:t>
      </w:r>
    </w:p>
    <w:p w:rsidR="00BC579E" w:rsidRPr="0061261C" w:rsidRDefault="00BC579E" w:rsidP="00BC579E">
      <w:pPr>
        <w:rPr>
          <w:rFonts w:ascii="Arial" w:hAnsi="Arial" w:cs="Arial"/>
          <w:sz w:val="23"/>
          <w:szCs w:val="23"/>
        </w:rPr>
      </w:pPr>
    </w:p>
    <w:p w:rsidR="00BC579E" w:rsidRPr="0061261C" w:rsidRDefault="00BC579E" w:rsidP="00BC579E">
      <w:pPr>
        <w:numPr>
          <w:ilvl w:val="0"/>
          <w:numId w:val="5"/>
        </w:numPr>
        <w:spacing w:line="360" w:lineRule="auto"/>
        <w:jc w:val="both"/>
        <w:rPr>
          <w:rFonts w:ascii="Arial" w:hAnsi="Arial" w:cs="Arial"/>
          <w:sz w:val="23"/>
          <w:szCs w:val="23"/>
        </w:rPr>
      </w:pPr>
      <w:proofErr w:type="spellStart"/>
      <w:r w:rsidRPr="0061261C">
        <w:rPr>
          <w:rFonts w:ascii="Arial" w:hAnsi="Arial" w:cs="Arial"/>
          <w:sz w:val="23"/>
          <w:szCs w:val="23"/>
        </w:rPr>
        <w:t>Aegon</w:t>
      </w:r>
      <w:proofErr w:type="spellEnd"/>
      <w:r w:rsidRPr="0061261C">
        <w:rPr>
          <w:rFonts w:ascii="Arial" w:hAnsi="Arial" w:cs="Arial"/>
          <w:sz w:val="23"/>
          <w:szCs w:val="23"/>
        </w:rPr>
        <w:t xml:space="preserve"> </w:t>
      </w:r>
      <w:proofErr w:type="spellStart"/>
      <w:r w:rsidRPr="0061261C">
        <w:rPr>
          <w:rFonts w:ascii="Arial" w:hAnsi="Arial" w:cs="Arial"/>
          <w:sz w:val="23"/>
          <w:szCs w:val="23"/>
        </w:rPr>
        <w:t>Emeklillik</w:t>
      </w:r>
      <w:proofErr w:type="spellEnd"/>
      <w:r w:rsidRPr="0061261C">
        <w:rPr>
          <w:rFonts w:ascii="Arial" w:hAnsi="Arial" w:cs="Arial"/>
          <w:sz w:val="23"/>
          <w:szCs w:val="23"/>
        </w:rPr>
        <w:t xml:space="preserve"> ve Hayat A.Ş.</w:t>
      </w:r>
    </w:p>
    <w:p w:rsidR="00BC579E" w:rsidRPr="0061261C" w:rsidRDefault="00BC579E" w:rsidP="00BC579E">
      <w:pPr>
        <w:numPr>
          <w:ilvl w:val="0"/>
          <w:numId w:val="5"/>
        </w:numPr>
        <w:spacing w:line="360" w:lineRule="auto"/>
        <w:jc w:val="both"/>
        <w:rPr>
          <w:rFonts w:ascii="Arial" w:hAnsi="Arial" w:cs="Arial"/>
          <w:sz w:val="23"/>
          <w:szCs w:val="23"/>
        </w:rPr>
      </w:pPr>
      <w:proofErr w:type="spellStart"/>
      <w:r w:rsidRPr="0061261C">
        <w:rPr>
          <w:rFonts w:ascii="Arial" w:hAnsi="Arial" w:cs="Arial"/>
          <w:sz w:val="23"/>
          <w:szCs w:val="23"/>
        </w:rPr>
        <w:t>Allianz</w:t>
      </w:r>
      <w:proofErr w:type="spellEnd"/>
      <w:r w:rsidRPr="0061261C">
        <w:rPr>
          <w:rFonts w:ascii="Arial" w:hAnsi="Arial" w:cs="Arial"/>
          <w:sz w:val="23"/>
          <w:szCs w:val="23"/>
        </w:rPr>
        <w:t xml:space="preserve"> Hayat ve Emeklilik A.Ş.</w:t>
      </w:r>
    </w:p>
    <w:p w:rsidR="00BC579E" w:rsidRPr="0061261C" w:rsidRDefault="00BC579E" w:rsidP="00BC579E">
      <w:pPr>
        <w:numPr>
          <w:ilvl w:val="0"/>
          <w:numId w:val="5"/>
        </w:numPr>
        <w:spacing w:line="360" w:lineRule="auto"/>
        <w:jc w:val="both"/>
        <w:rPr>
          <w:rFonts w:ascii="Arial" w:hAnsi="Arial" w:cs="Arial"/>
          <w:sz w:val="23"/>
          <w:szCs w:val="23"/>
        </w:rPr>
      </w:pPr>
      <w:proofErr w:type="spellStart"/>
      <w:r w:rsidRPr="0061261C">
        <w:rPr>
          <w:rFonts w:ascii="Arial" w:hAnsi="Arial" w:cs="Arial"/>
          <w:sz w:val="23"/>
          <w:szCs w:val="23"/>
        </w:rPr>
        <w:t>Allianz</w:t>
      </w:r>
      <w:proofErr w:type="spellEnd"/>
      <w:r w:rsidRPr="0061261C">
        <w:rPr>
          <w:rFonts w:ascii="Arial" w:hAnsi="Arial" w:cs="Arial"/>
          <w:sz w:val="23"/>
          <w:szCs w:val="23"/>
        </w:rPr>
        <w:t xml:space="preserve"> Yaşam ve Emeklilik A.Ş.</w:t>
      </w:r>
    </w:p>
    <w:p w:rsidR="00BC579E" w:rsidRPr="0061261C" w:rsidRDefault="00BC579E" w:rsidP="00BC579E">
      <w:pPr>
        <w:numPr>
          <w:ilvl w:val="0"/>
          <w:numId w:val="5"/>
        </w:numPr>
        <w:spacing w:line="360" w:lineRule="auto"/>
        <w:jc w:val="both"/>
        <w:rPr>
          <w:rFonts w:ascii="Arial" w:hAnsi="Arial" w:cs="Arial"/>
          <w:sz w:val="23"/>
          <w:szCs w:val="23"/>
        </w:rPr>
      </w:pPr>
      <w:r w:rsidRPr="0061261C">
        <w:rPr>
          <w:rFonts w:ascii="Arial" w:hAnsi="Arial" w:cs="Arial"/>
          <w:sz w:val="23"/>
          <w:szCs w:val="23"/>
        </w:rPr>
        <w:t>Anadolu Hayat ve Emeklilik A.Ş.</w:t>
      </w:r>
    </w:p>
    <w:p w:rsidR="00BC579E" w:rsidRPr="0061261C" w:rsidRDefault="00BC579E" w:rsidP="00BC579E">
      <w:pPr>
        <w:numPr>
          <w:ilvl w:val="0"/>
          <w:numId w:val="5"/>
        </w:numPr>
        <w:spacing w:line="360" w:lineRule="auto"/>
        <w:jc w:val="both"/>
        <w:rPr>
          <w:rFonts w:ascii="Arial" w:hAnsi="Arial" w:cs="Arial"/>
          <w:sz w:val="23"/>
          <w:szCs w:val="23"/>
        </w:rPr>
      </w:pPr>
      <w:r w:rsidRPr="0061261C">
        <w:rPr>
          <w:rFonts w:ascii="Arial" w:hAnsi="Arial" w:cs="Arial"/>
          <w:sz w:val="23"/>
          <w:szCs w:val="23"/>
        </w:rPr>
        <w:t xml:space="preserve">Asya Emeklilik ve </w:t>
      </w:r>
      <w:proofErr w:type="gramStart"/>
      <w:r w:rsidRPr="0061261C">
        <w:rPr>
          <w:rFonts w:ascii="Arial" w:hAnsi="Arial" w:cs="Arial"/>
          <w:sz w:val="23"/>
          <w:szCs w:val="23"/>
        </w:rPr>
        <w:t>Hayat  A</w:t>
      </w:r>
      <w:proofErr w:type="gramEnd"/>
      <w:r w:rsidRPr="0061261C">
        <w:rPr>
          <w:rFonts w:ascii="Arial" w:hAnsi="Arial" w:cs="Arial"/>
          <w:sz w:val="23"/>
          <w:szCs w:val="23"/>
        </w:rPr>
        <w:t>.Ş.</w:t>
      </w:r>
    </w:p>
    <w:p w:rsidR="00BC579E" w:rsidRPr="0061261C" w:rsidRDefault="00BC579E" w:rsidP="00BC579E">
      <w:pPr>
        <w:numPr>
          <w:ilvl w:val="0"/>
          <w:numId w:val="5"/>
        </w:numPr>
        <w:spacing w:line="360" w:lineRule="auto"/>
        <w:jc w:val="both"/>
        <w:rPr>
          <w:rFonts w:ascii="Arial" w:hAnsi="Arial" w:cs="Arial"/>
          <w:sz w:val="23"/>
          <w:szCs w:val="23"/>
        </w:rPr>
      </w:pPr>
      <w:proofErr w:type="spellStart"/>
      <w:r w:rsidRPr="0061261C">
        <w:rPr>
          <w:rFonts w:ascii="Arial" w:hAnsi="Arial" w:cs="Arial"/>
          <w:sz w:val="23"/>
          <w:szCs w:val="23"/>
        </w:rPr>
        <w:t>Avivasa</w:t>
      </w:r>
      <w:proofErr w:type="spellEnd"/>
      <w:r w:rsidRPr="0061261C">
        <w:rPr>
          <w:rFonts w:ascii="Arial" w:hAnsi="Arial" w:cs="Arial"/>
          <w:sz w:val="23"/>
          <w:szCs w:val="23"/>
        </w:rPr>
        <w:t xml:space="preserve"> Emeklilik ve </w:t>
      </w:r>
      <w:proofErr w:type="gramStart"/>
      <w:r w:rsidRPr="0061261C">
        <w:rPr>
          <w:rFonts w:ascii="Arial" w:hAnsi="Arial" w:cs="Arial"/>
          <w:sz w:val="23"/>
          <w:szCs w:val="23"/>
        </w:rPr>
        <w:t>Hayat  A</w:t>
      </w:r>
      <w:proofErr w:type="gramEnd"/>
      <w:r w:rsidRPr="0061261C">
        <w:rPr>
          <w:rFonts w:ascii="Arial" w:hAnsi="Arial" w:cs="Arial"/>
          <w:sz w:val="23"/>
          <w:szCs w:val="23"/>
        </w:rPr>
        <w:t>.Ş.</w:t>
      </w:r>
    </w:p>
    <w:p w:rsidR="00BC579E" w:rsidRPr="0061261C" w:rsidRDefault="00BC579E" w:rsidP="00BC579E">
      <w:pPr>
        <w:numPr>
          <w:ilvl w:val="0"/>
          <w:numId w:val="5"/>
        </w:numPr>
        <w:spacing w:line="360" w:lineRule="auto"/>
        <w:jc w:val="both"/>
        <w:rPr>
          <w:rFonts w:ascii="Arial" w:hAnsi="Arial" w:cs="Arial"/>
          <w:sz w:val="23"/>
          <w:szCs w:val="23"/>
        </w:rPr>
      </w:pPr>
      <w:proofErr w:type="spellStart"/>
      <w:r w:rsidRPr="0061261C">
        <w:rPr>
          <w:rFonts w:ascii="Arial" w:hAnsi="Arial" w:cs="Arial"/>
          <w:sz w:val="23"/>
          <w:szCs w:val="23"/>
        </w:rPr>
        <w:t>Axa</w:t>
      </w:r>
      <w:proofErr w:type="spellEnd"/>
      <w:r w:rsidRPr="0061261C">
        <w:rPr>
          <w:rFonts w:ascii="Arial" w:hAnsi="Arial" w:cs="Arial"/>
          <w:sz w:val="23"/>
          <w:szCs w:val="23"/>
        </w:rPr>
        <w:t xml:space="preserve"> Hayat ve Emeklilik A.Ş.</w:t>
      </w:r>
    </w:p>
    <w:p w:rsidR="00BC579E" w:rsidRPr="0061261C" w:rsidRDefault="00BC579E" w:rsidP="00BC579E">
      <w:pPr>
        <w:numPr>
          <w:ilvl w:val="0"/>
          <w:numId w:val="5"/>
        </w:numPr>
        <w:spacing w:line="360" w:lineRule="auto"/>
        <w:jc w:val="both"/>
        <w:rPr>
          <w:rFonts w:ascii="Arial" w:hAnsi="Arial" w:cs="Arial"/>
          <w:sz w:val="23"/>
          <w:szCs w:val="23"/>
        </w:rPr>
      </w:pPr>
      <w:r w:rsidRPr="0061261C">
        <w:rPr>
          <w:rFonts w:ascii="Arial" w:hAnsi="Arial" w:cs="Arial"/>
          <w:sz w:val="23"/>
          <w:szCs w:val="23"/>
        </w:rPr>
        <w:t xml:space="preserve">BNP </w:t>
      </w:r>
      <w:proofErr w:type="spellStart"/>
      <w:r w:rsidRPr="0061261C">
        <w:rPr>
          <w:rFonts w:ascii="Arial" w:hAnsi="Arial" w:cs="Arial"/>
          <w:sz w:val="23"/>
          <w:szCs w:val="23"/>
        </w:rPr>
        <w:t>Paribas</w:t>
      </w:r>
      <w:proofErr w:type="spellEnd"/>
      <w:r w:rsidRPr="0061261C">
        <w:rPr>
          <w:rFonts w:ascii="Arial" w:hAnsi="Arial" w:cs="Arial"/>
          <w:sz w:val="23"/>
          <w:szCs w:val="23"/>
        </w:rPr>
        <w:t xml:space="preserve"> </w:t>
      </w:r>
      <w:proofErr w:type="spellStart"/>
      <w:r w:rsidRPr="0061261C">
        <w:rPr>
          <w:rFonts w:ascii="Arial" w:hAnsi="Arial" w:cs="Arial"/>
          <w:sz w:val="23"/>
          <w:szCs w:val="23"/>
        </w:rPr>
        <w:t>Cardif</w:t>
      </w:r>
      <w:proofErr w:type="spellEnd"/>
      <w:r w:rsidRPr="0061261C">
        <w:rPr>
          <w:rFonts w:ascii="Arial" w:hAnsi="Arial" w:cs="Arial"/>
          <w:sz w:val="23"/>
          <w:szCs w:val="23"/>
        </w:rPr>
        <w:t xml:space="preserve"> Emeklilik A.Ş.</w:t>
      </w:r>
    </w:p>
    <w:p w:rsidR="00BC579E" w:rsidRPr="0061261C" w:rsidRDefault="00BC579E" w:rsidP="00BC579E">
      <w:pPr>
        <w:numPr>
          <w:ilvl w:val="0"/>
          <w:numId w:val="5"/>
        </w:numPr>
        <w:spacing w:line="360" w:lineRule="auto"/>
        <w:jc w:val="both"/>
        <w:rPr>
          <w:rFonts w:ascii="Arial" w:hAnsi="Arial" w:cs="Arial"/>
          <w:sz w:val="23"/>
          <w:szCs w:val="23"/>
        </w:rPr>
      </w:pPr>
      <w:proofErr w:type="spellStart"/>
      <w:r w:rsidRPr="0061261C">
        <w:rPr>
          <w:rFonts w:ascii="Arial" w:hAnsi="Arial" w:cs="Arial"/>
          <w:sz w:val="23"/>
          <w:szCs w:val="23"/>
        </w:rPr>
        <w:t>Cigna</w:t>
      </w:r>
      <w:proofErr w:type="spellEnd"/>
      <w:r w:rsidRPr="0061261C">
        <w:rPr>
          <w:rFonts w:ascii="Arial" w:hAnsi="Arial" w:cs="Arial"/>
          <w:sz w:val="23"/>
          <w:szCs w:val="23"/>
        </w:rPr>
        <w:t xml:space="preserve"> Finans Emeklilik ve </w:t>
      </w:r>
      <w:proofErr w:type="gramStart"/>
      <w:r w:rsidRPr="0061261C">
        <w:rPr>
          <w:rFonts w:ascii="Arial" w:hAnsi="Arial" w:cs="Arial"/>
          <w:sz w:val="23"/>
          <w:szCs w:val="23"/>
        </w:rPr>
        <w:t>Hayat  A</w:t>
      </w:r>
      <w:proofErr w:type="gramEnd"/>
      <w:r w:rsidRPr="0061261C">
        <w:rPr>
          <w:rFonts w:ascii="Arial" w:hAnsi="Arial" w:cs="Arial"/>
          <w:sz w:val="23"/>
          <w:szCs w:val="23"/>
        </w:rPr>
        <w:t>.Ş.</w:t>
      </w:r>
    </w:p>
    <w:p w:rsidR="00BC579E" w:rsidRPr="0061261C" w:rsidRDefault="00BC579E" w:rsidP="00BC579E">
      <w:pPr>
        <w:numPr>
          <w:ilvl w:val="0"/>
          <w:numId w:val="5"/>
        </w:numPr>
        <w:spacing w:line="360" w:lineRule="auto"/>
        <w:jc w:val="both"/>
        <w:rPr>
          <w:rFonts w:ascii="Arial" w:hAnsi="Arial" w:cs="Arial"/>
          <w:sz w:val="23"/>
          <w:szCs w:val="23"/>
        </w:rPr>
      </w:pPr>
      <w:proofErr w:type="spellStart"/>
      <w:r w:rsidRPr="0061261C">
        <w:rPr>
          <w:rFonts w:ascii="Arial" w:hAnsi="Arial" w:cs="Arial"/>
          <w:sz w:val="23"/>
          <w:szCs w:val="23"/>
        </w:rPr>
        <w:t>Fiba</w:t>
      </w:r>
      <w:proofErr w:type="spellEnd"/>
      <w:r w:rsidRPr="0061261C">
        <w:rPr>
          <w:rFonts w:ascii="Arial" w:hAnsi="Arial" w:cs="Arial"/>
          <w:sz w:val="23"/>
          <w:szCs w:val="23"/>
        </w:rPr>
        <w:t xml:space="preserve"> Emeklilik ve Hayat A.Ş.</w:t>
      </w:r>
    </w:p>
    <w:p w:rsidR="00BC579E" w:rsidRPr="0061261C" w:rsidRDefault="00BC579E" w:rsidP="00BC579E">
      <w:pPr>
        <w:numPr>
          <w:ilvl w:val="0"/>
          <w:numId w:val="5"/>
        </w:numPr>
        <w:spacing w:line="360" w:lineRule="auto"/>
        <w:jc w:val="both"/>
        <w:rPr>
          <w:rFonts w:ascii="Arial" w:hAnsi="Arial" w:cs="Arial"/>
          <w:sz w:val="23"/>
          <w:szCs w:val="23"/>
        </w:rPr>
      </w:pPr>
      <w:r w:rsidRPr="0061261C">
        <w:rPr>
          <w:rFonts w:ascii="Arial" w:hAnsi="Arial" w:cs="Arial"/>
          <w:sz w:val="23"/>
          <w:szCs w:val="23"/>
        </w:rPr>
        <w:t xml:space="preserve">Garanti Emeklilik ve </w:t>
      </w:r>
      <w:proofErr w:type="gramStart"/>
      <w:r w:rsidRPr="0061261C">
        <w:rPr>
          <w:rFonts w:ascii="Arial" w:hAnsi="Arial" w:cs="Arial"/>
          <w:sz w:val="23"/>
          <w:szCs w:val="23"/>
        </w:rPr>
        <w:t>Hayat  A</w:t>
      </w:r>
      <w:proofErr w:type="gramEnd"/>
      <w:r w:rsidRPr="0061261C">
        <w:rPr>
          <w:rFonts w:ascii="Arial" w:hAnsi="Arial" w:cs="Arial"/>
          <w:sz w:val="23"/>
          <w:szCs w:val="23"/>
        </w:rPr>
        <w:t>.Ş.</w:t>
      </w:r>
    </w:p>
    <w:p w:rsidR="00BC579E" w:rsidRPr="0061261C" w:rsidRDefault="00BC579E" w:rsidP="00BC579E">
      <w:pPr>
        <w:numPr>
          <w:ilvl w:val="0"/>
          <w:numId w:val="5"/>
        </w:numPr>
        <w:spacing w:line="360" w:lineRule="auto"/>
        <w:jc w:val="both"/>
        <w:rPr>
          <w:rFonts w:ascii="Arial" w:hAnsi="Arial" w:cs="Arial"/>
          <w:sz w:val="23"/>
          <w:szCs w:val="23"/>
        </w:rPr>
      </w:pPr>
      <w:proofErr w:type="spellStart"/>
      <w:r w:rsidRPr="0061261C">
        <w:rPr>
          <w:rFonts w:ascii="Arial" w:hAnsi="Arial" w:cs="Arial"/>
          <w:sz w:val="23"/>
          <w:szCs w:val="23"/>
        </w:rPr>
        <w:t>Groupama</w:t>
      </w:r>
      <w:proofErr w:type="spellEnd"/>
      <w:r w:rsidRPr="0061261C">
        <w:rPr>
          <w:rFonts w:ascii="Arial" w:hAnsi="Arial" w:cs="Arial"/>
          <w:sz w:val="23"/>
          <w:szCs w:val="23"/>
        </w:rPr>
        <w:t xml:space="preserve"> Emeklilik A.Ş.</w:t>
      </w:r>
    </w:p>
    <w:p w:rsidR="00BC579E" w:rsidRPr="0061261C" w:rsidRDefault="00BC579E" w:rsidP="00BC579E">
      <w:pPr>
        <w:numPr>
          <w:ilvl w:val="0"/>
          <w:numId w:val="5"/>
        </w:numPr>
        <w:spacing w:line="360" w:lineRule="auto"/>
        <w:jc w:val="both"/>
        <w:rPr>
          <w:rFonts w:ascii="Arial" w:hAnsi="Arial" w:cs="Arial"/>
          <w:sz w:val="23"/>
          <w:szCs w:val="23"/>
        </w:rPr>
      </w:pPr>
      <w:r w:rsidRPr="0061261C">
        <w:rPr>
          <w:rFonts w:ascii="Arial" w:hAnsi="Arial" w:cs="Arial"/>
          <w:sz w:val="23"/>
          <w:szCs w:val="23"/>
        </w:rPr>
        <w:t xml:space="preserve">Halk Hayat ve Emeklilik A.Ş. </w:t>
      </w:r>
    </w:p>
    <w:p w:rsidR="00BC579E" w:rsidRPr="0061261C" w:rsidRDefault="00BC579E" w:rsidP="00BC579E">
      <w:pPr>
        <w:numPr>
          <w:ilvl w:val="0"/>
          <w:numId w:val="5"/>
        </w:numPr>
        <w:spacing w:line="360" w:lineRule="auto"/>
        <w:jc w:val="both"/>
        <w:rPr>
          <w:rFonts w:ascii="Arial" w:hAnsi="Arial" w:cs="Arial"/>
          <w:sz w:val="23"/>
          <w:szCs w:val="23"/>
        </w:rPr>
      </w:pPr>
      <w:r w:rsidRPr="0061261C">
        <w:rPr>
          <w:rFonts w:ascii="Arial" w:hAnsi="Arial" w:cs="Arial"/>
          <w:sz w:val="23"/>
          <w:szCs w:val="23"/>
        </w:rPr>
        <w:t>NN Hayat ve Emeklilik A.Ş.</w:t>
      </w:r>
    </w:p>
    <w:p w:rsidR="00BC579E" w:rsidRPr="0061261C" w:rsidRDefault="00BC579E" w:rsidP="00BC579E">
      <w:pPr>
        <w:numPr>
          <w:ilvl w:val="0"/>
          <w:numId w:val="5"/>
        </w:numPr>
        <w:spacing w:line="360" w:lineRule="auto"/>
        <w:jc w:val="both"/>
        <w:rPr>
          <w:rFonts w:ascii="Arial" w:hAnsi="Arial" w:cs="Arial"/>
          <w:sz w:val="23"/>
          <w:szCs w:val="23"/>
        </w:rPr>
      </w:pPr>
      <w:r w:rsidRPr="0061261C">
        <w:rPr>
          <w:rFonts w:ascii="Arial" w:hAnsi="Arial" w:cs="Arial"/>
          <w:sz w:val="23"/>
          <w:szCs w:val="23"/>
        </w:rPr>
        <w:t>Katılım Emeklilik ve Hayat A.Ş</w:t>
      </w:r>
    </w:p>
    <w:p w:rsidR="00BC579E" w:rsidRPr="0061261C" w:rsidRDefault="00BC579E" w:rsidP="00BC579E">
      <w:pPr>
        <w:numPr>
          <w:ilvl w:val="0"/>
          <w:numId w:val="5"/>
        </w:numPr>
        <w:spacing w:line="360" w:lineRule="auto"/>
        <w:jc w:val="both"/>
        <w:rPr>
          <w:rFonts w:ascii="Arial" w:hAnsi="Arial" w:cs="Arial"/>
          <w:sz w:val="23"/>
          <w:szCs w:val="23"/>
        </w:rPr>
      </w:pPr>
      <w:r w:rsidRPr="0061261C">
        <w:rPr>
          <w:rFonts w:ascii="Arial" w:hAnsi="Arial" w:cs="Arial"/>
          <w:sz w:val="23"/>
          <w:szCs w:val="23"/>
        </w:rPr>
        <w:t xml:space="preserve"> </w:t>
      </w:r>
      <w:proofErr w:type="spellStart"/>
      <w:r w:rsidRPr="0061261C">
        <w:rPr>
          <w:rFonts w:ascii="Arial" w:hAnsi="Arial" w:cs="Arial"/>
          <w:sz w:val="23"/>
          <w:szCs w:val="23"/>
        </w:rPr>
        <w:t>Metlife</w:t>
      </w:r>
      <w:proofErr w:type="spellEnd"/>
      <w:r w:rsidRPr="0061261C">
        <w:rPr>
          <w:rFonts w:ascii="Arial" w:hAnsi="Arial" w:cs="Arial"/>
          <w:sz w:val="23"/>
          <w:szCs w:val="23"/>
        </w:rPr>
        <w:t xml:space="preserve"> Emeklilik ve Hayat A.Ş</w:t>
      </w:r>
    </w:p>
    <w:p w:rsidR="00BC579E" w:rsidRPr="0061261C" w:rsidRDefault="00BC579E" w:rsidP="00BC579E">
      <w:pPr>
        <w:numPr>
          <w:ilvl w:val="0"/>
          <w:numId w:val="5"/>
        </w:numPr>
        <w:spacing w:line="360" w:lineRule="auto"/>
        <w:jc w:val="both"/>
        <w:rPr>
          <w:rFonts w:ascii="Arial" w:hAnsi="Arial" w:cs="Arial"/>
          <w:sz w:val="23"/>
          <w:szCs w:val="23"/>
        </w:rPr>
      </w:pPr>
      <w:r w:rsidRPr="0061261C">
        <w:rPr>
          <w:rFonts w:ascii="Arial" w:hAnsi="Arial" w:cs="Arial"/>
          <w:sz w:val="23"/>
          <w:szCs w:val="23"/>
        </w:rPr>
        <w:t xml:space="preserve"> Vakıf </w:t>
      </w:r>
      <w:proofErr w:type="gramStart"/>
      <w:r w:rsidRPr="0061261C">
        <w:rPr>
          <w:rFonts w:ascii="Arial" w:hAnsi="Arial" w:cs="Arial"/>
          <w:sz w:val="23"/>
          <w:szCs w:val="23"/>
        </w:rPr>
        <w:t>Emeklilik  A</w:t>
      </w:r>
      <w:proofErr w:type="gramEnd"/>
      <w:r w:rsidRPr="0061261C">
        <w:rPr>
          <w:rFonts w:ascii="Arial" w:hAnsi="Arial" w:cs="Arial"/>
          <w:sz w:val="23"/>
          <w:szCs w:val="23"/>
        </w:rPr>
        <w:t xml:space="preserve">.Ş. </w:t>
      </w:r>
    </w:p>
    <w:p w:rsidR="00BC579E" w:rsidRDefault="00BC579E" w:rsidP="00BC579E">
      <w:pPr>
        <w:numPr>
          <w:ilvl w:val="0"/>
          <w:numId w:val="5"/>
        </w:numPr>
        <w:spacing w:line="360" w:lineRule="auto"/>
        <w:jc w:val="both"/>
        <w:rPr>
          <w:rFonts w:ascii="Arial" w:hAnsi="Arial" w:cs="Arial"/>
          <w:sz w:val="23"/>
          <w:szCs w:val="23"/>
        </w:rPr>
      </w:pPr>
      <w:r w:rsidRPr="0061261C">
        <w:rPr>
          <w:rFonts w:ascii="Arial" w:hAnsi="Arial" w:cs="Arial"/>
          <w:sz w:val="23"/>
          <w:szCs w:val="23"/>
        </w:rPr>
        <w:t xml:space="preserve"> Ziraat Hayat ve Emeklilik A.Ş. </w:t>
      </w:r>
    </w:p>
    <w:p w:rsidR="00BC579E" w:rsidRDefault="00BC579E" w:rsidP="00BC579E">
      <w:pPr>
        <w:spacing w:line="360" w:lineRule="auto"/>
        <w:ind w:left="784"/>
        <w:jc w:val="both"/>
        <w:rPr>
          <w:rFonts w:ascii="Arial" w:hAnsi="Arial" w:cs="Arial"/>
          <w:sz w:val="23"/>
          <w:szCs w:val="23"/>
        </w:rPr>
      </w:pPr>
    </w:p>
    <w:p w:rsidR="00BC579E" w:rsidRPr="0061261C" w:rsidRDefault="00BC579E" w:rsidP="00BC579E">
      <w:pPr>
        <w:spacing w:line="360" w:lineRule="auto"/>
        <w:ind w:firstLine="708"/>
        <w:jc w:val="both"/>
        <w:rPr>
          <w:rFonts w:ascii="Arial" w:hAnsi="Arial" w:cs="Arial"/>
          <w:sz w:val="23"/>
          <w:szCs w:val="23"/>
        </w:rPr>
      </w:pPr>
      <w:r w:rsidRPr="0061261C">
        <w:rPr>
          <w:rFonts w:ascii="Arial" w:hAnsi="Arial" w:cs="Arial"/>
          <w:sz w:val="23"/>
          <w:szCs w:val="23"/>
        </w:rPr>
        <w:t xml:space="preserve">Bununla birlikte, şirketlerin listesine </w:t>
      </w:r>
      <w:hyperlink r:id="rId9" w:history="1">
        <w:r w:rsidRPr="0061261C">
          <w:rPr>
            <w:rFonts w:ascii="Arial" w:hAnsi="Arial" w:cs="Arial"/>
            <w:color w:val="0000FF"/>
            <w:sz w:val="23"/>
            <w:szCs w:val="23"/>
            <w:u w:val="single"/>
          </w:rPr>
          <w:t>www.egm.org.tr</w:t>
        </w:r>
      </w:hyperlink>
      <w:r w:rsidRPr="0061261C">
        <w:rPr>
          <w:rFonts w:ascii="Arial" w:hAnsi="Arial" w:cs="Arial"/>
          <w:sz w:val="23"/>
          <w:szCs w:val="23"/>
        </w:rPr>
        <w:t xml:space="preserve"> adresinden de ulaşılması mümkün bulunmaktadır.</w:t>
      </w:r>
    </w:p>
    <w:p w:rsidR="00BC579E" w:rsidRPr="0061261C" w:rsidRDefault="00BC579E" w:rsidP="00BC579E">
      <w:pPr>
        <w:spacing w:line="360" w:lineRule="auto"/>
        <w:ind w:firstLine="708"/>
        <w:jc w:val="both"/>
        <w:rPr>
          <w:rFonts w:ascii="Arial" w:hAnsi="Arial" w:cs="Arial"/>
          <w:sz w:val="23"/>
          <w:szCs w:val="23"/>
        </w:rPr>
      </w:pPr>
      <w:r w:rsidRPr="0061261C">
        <w:rPr>
          <w:rFonts w:ascii="Arial" w:hAnsi="Arial" w:cs="Arial"/>
          <w:sz w:val="23"/>
          <w:szCs w:val="23"/>
        </w:rPr>
        <w:t xml:space="preserve">Sistemin işleyişi kapsamında, işverenler tarafından yerine getirilecek en önemli yükümlülüklerden bir diğeri, çalışan tarafından sisteme ödenecek katkı paylarının çalışanın ücretinden kesilerek emeklilik şirketine aktarılmasıdır. </w:t>
      </w:r>
      <w:r w:rsidRPr="0061261C">
        <w:rPr>
          <w:rFonts w:ascii="Arial" w:hAnsi="Arial" w:cs="Arial"/>
          <w:b/>
          <w:sz w:val="23"/>
          <w:szCs w:val="23"/>
          <w:u w:val="single"/>
        </w:rPr>
        <w:t>İşveren</w:t>
      </w:r>
      <w:r w:rsidRPr="0061261C">
        <w:rPr>
          <w:rFonts w:ascii="Arial" w:hAnsi="Arial" w:cs="Arial"/>
          <w:sz w:val="23"/>
          <w:szCs w:val="23"/>
        </w:rPr>
        <w:t xml:space="preserve"> katkı payını zamanında emeklilik şirketine </w:t>
      </w:r>
      <w:r w:rsidRPr="0061261C">
        <w:rPr>
          <w:rFonts w:ascii="Arial" w:hAnsi="Arial" w:cs="Arial"/>
          <w:b/>
          <w:sz w:val="23"/>
          <w:szCs w:val="23"/>
          <w:u w:val="single"/>
        </w:rPr>
        <w:t>aktarmaz</w:t>
      </w:r>
      <w:r w:rsidRPr="0061261C">
        <w:rPr>
          <w:rFonts w:ascii="Arial" w:hAnsi="Arial" w:cs="Arial"/>
          <w:sz w:val="23"/>
          <w:szCs w:val="23"/>
        </w:rPr>
        <w:t xml:space="preserve"> veya </w:t>
      </w:r>
      <w:r w:rsidRPr="0061261C">
        <w:rPr>
          <w:rFonts w:ascii="Arial" w:hAnsi="Arial" w:cs="Arial"/>
          <w:b/>
          <w:sz w:val="23"/>
          <w:szCs w:val="23"/>
          <w:u w:val="single"/>
        </w:rPr>
        <w:t>geç aktarırsa</w:t>
      </w:r>
      <w:r w:rsidRPr="0061261C">
        <w:rPr>
          <w:rFonts w:ascii="Arial" w:hAnsi="Arial" w:cs="Arial"/>
          <w:sz w:val="23"/>
          <w:szCs w:val="23"/>
        </w:rPr>
        <w:t xml:space="preserve"> çalışanın birikiminde oluşabilecek </w:t>
      </w:r>
      <w:r w:rsidRPr="0061261C">
        <w:rPr>
          <w:rFonts w:ascii="Arial" w:hAnsi="Arial" w:cs="Arial"/>
          <w:b/>
          <w:sz w:val="23"/>
          <w:szCs w:val="23"/>
          <w:u w:val="single"/>
        </w:rPr>
        <w:t xml:space="preserve">parasal </w:t>
      </w:r>
      <w:proofErr w:type="gramStart"/>
      <w:r w:rsidRPr="0061261C">
        <w:rPr>
          <w:rFonts w:ascii="Arial" w:hAnsi="Arial" w:cs="Arial"/>
          <w:b/>
          <w:sz w:val="23"/>
          <w:szCs w:val="23"/>
          <w:u w:val="single"/>
        </w:rPr>
        <w:t xml:space="preserve">kaybı </w:t>
      </w:r>
      <w:r w:rsidRPr="0061261C">
        <w:rPr>
          <w:rFonts w:ascii="Arial" w:hAnsi="Arial" w:cs="Arial"/>
          <w:sz w:val="23"/>
          <w:szCs w:val="23"/>
        </w:rPr>
        <w:t xml:space="preserve"> telafi</w:t>
      </w:r>
      <w:proofErr w:type="gramEnd"/>
      <w:r w:rsidRPr="0061261C">
        <w:rPr>
          <w:rFonts w:ascii="Arial" w:hAnsi="Arial" w:cs="Arial"/>
          <w:sz w:val="23"/>
          <w:szCs w:val="23"/>
        </w:rPr>
        <w:t xml:space="preserve"> etmek zorundadır.</w:t>
      </w:r>
    </w:p>
    <w:p w:rsidR="00BC579E" w:rsidRPr="0061261C" w:rsidRDefault="00BC579E" w:rsidP="00BC579E">
      <w:pPr>
        <w:rPr>
          <w:rFonts w:ascii="Arial" w:hAnsi="Arial" w:cs="Arial"/>
          <w:sz w:val="23"/>
          <w:szCs w:val="23"/>
        </w:rPr>
      </w:pPr>
    </w:p>
    <w:p w:rsidR="00BC579E" w:rsidRDefault="00BC579E" w:rsidP="00BC579E">
      <w:pPr>
        <w:spacing w:line="360" w:lineRule="auto"/>
        <w:ind w:firstLine="709"/>
        <w:jc w:val="both"/>
        <w:rPr>
          <w:rFonts w:ascii="Arial" w:hAnsi="Arial" w:cs="Arial"/>
          <w:sz w:val="23"/>
          <w:szCs w:val="23"/>
        </w:rPr>
      </w:pPr>
      <w:r w:rsidRPr="0061261C">
        <w:rPr>
          <w:rFonts w:ascii="Arial" w:hAnsi="Arial" w:cs="Arial"/>
          <w:sz w:val="23"/>
          <w:szCs w:val="23"/>
        </w:rPr>
        <w:t xml:space="preserve">Ayrıca işverenler, çalışanların katkı paylarının yönlendirileceği fonlara ilişkin olarak </w:t>
      </w:r>
      <w:r w:rsidRPr="0061261C">
        <w:rPr>
          <w:rFonts w:ascii="Arial" w:hAnsi="Arial" w:cs="Arial"/>
          <w:b/>
          <w:sz w:val="23"/>
          <w:szCs w:val="23"/>
          <w:u w:val="single"/>
        </w:rPr>
        <w:t>“faiz içeren”</w:t>
      </w:r>
      <w:r w:rsidRPr="0061261C">
        <w:rPr>
          <w:rFonts w:ascii="Arial" w:hAnsi="Arial" w:cs="Arial"/>
          <w:sz w:val="23"/>
          <w:szCs w:val="23"/>
        </w:rPr>
        <w:t xml:space="preserve"> veya </w:t>
      </w:r>
      <w:r w:rsidRPr="0061261C">
        <w:rPr>
          <w:rFonts w:ascii="Arial" w:hAnsi="Arial" w:cs="Arial"/>
          <w:b/>
          <w:sz w:val="23"/>
          <w:szCs w:val="23"/>
          <w:u w:val="single"/>
        </w:rPr>
        <w:t>“faiz içermeyen”</w:t>
      </w:r>
      <w:r w:rsidRPr="0061261C">
        <w:rPr>
          <w:rFonts w:ascii="Arial" w:hAnsi="Arial" w:cs="Arial"/>
          <w:sz w:val="23"/>
          <w:szCs w:val="23"/>
        </w:rPr>
        <w:t xml:space="preserve"> şeklinde tercihlerini almak, tercihte </w:t>
      </w:r>
      <w:r w:rsidRPr="0061261C">
        <w:rPr>
          <w:rFonts w:ascii="Arial" w:hAnsi="Arial" w:cs="Arial"/>
          <w:sz w:val="23"/>
          <w:szCs w:val="23"/>
        </w:rPr>
        <w:lastRenderedPageBreak/>
        <w:t xml:space="preserve">bulunmayanlar </w:t>
      </w:r>
      <w:proofErr w:type="gramStart"/>
      <w:r w:rsidRPr="0061261C">
        <w:rPr>
          <w:rFonts w:ascii="Arial" w:hAnsi="Arial" w:cs="Arial"/>
          <w:sz w:val="23"/>
          <w:szCs w:val="23"/>
        </w:rPr>
        <w:t>adına  tercihte</w:t>
      </w:r>
      <w:proofErr w:type="gramEnd"/>
      <w:r w:rsidRPr="0061261C">
        <w:rPr>
          <w:rFonts w:ascii="Arial" w:hAnsi="Arial" w:cs="Arial"/>
          <w:sz w:val="23"/>
          <w:szCs w:val="23"/>
        </w:rPr>
        <w:t xml:space="preserve"> bulunmak, çalışan bilgilerini şirkete göndermek ve çalışanın sözleşmesi ile ilgili bir takım taleplerini şirkete iletmekle de yükümlü bulunmaktadırlar.</w:t>
      </w:r>
    </w:p>
    <w:p w:rsidR="00BC579E" w:rsidRPr="0061261C" w:rsidRDefault="00BC579E" w:rsidP="00BC579E">
      <w:pPr>
        <w:spacing w:line="360" w:lineRule="auto"/>
        <w:jc w:val="center"/>
        <w:rPr>
          <w:rFonts w:ascii="Arial" w:hAnsi="Arial" w:cs="Arial"/>
          <w:sz w:val="23"/>
          <w:szCs w:val="23"/>
        </w:rPr>
      </w:pPr>
      <w:r>
        <w:rPr>
          <w:rFonts w:ascii="Arial" w:hAnsi="Arial" w:cs="Arial"/>
          <w:sz w:val="23"/>
          <w:szCs w:val="23"/>
        </w:rPr>
        <w:t xml:space="preserve">                                                             2</w:t>
      </w:r>
    </w:p>
    <w:p w:rsidR="00BC579E" w:rsidRPr="0061261C" w:rsidRDefault="00BC579E" w:rsidP="00BC579E">
      <w:pPr>
        <w:spacing w:line="360" w:lineRule="auto"/>
        <w:ind w:firstLine="709"/>
        <w:jc w:val="both"/>
        <w:rPr>
          <w:rFonts w:ascii="Arial" w:hAnsi="Arial" w:cs="Arial"/>
          <w:sz w:val="23"/>
          <w:szCs w:val="23"/>
        </w:rPr>
      </w:pPr>
    </w:p>
    <w:p w:rsidR="00BC579E" w:rsidRPr="0061261C" w:rsidRDefault="00BC579E" w:rsidP="00BC579E">
      <w:pPr>
        <w:spacing w:line="360" w:lineRule="auto"/>
        <w:ind w:firstLine="709"/>
        <w:jc w:val="both"/>
        <w:rPr>
          <w:rFonts w:ascii="Arial" w:hAnsi="Arial" w:cs="Arial"/>
          <w:sz w:val="23"/>
          <w:szCs w:val="23"/>
        </w:rPr>
      </w:pPr>
      <w:r w:rsidRPr="0061261C">
        <w:rPr>
          <w:rFonts w:ascii="Arial" w:hAnsi="Arial" w:cs="Arial"/>
          <w:sz w:val="23"/>
          <w:szCs w:val="23"/>
        </w:rPr>
        <w:t>Söz konusu yükümlülüklerin yerine getirilmesi iş</w:t>
      </w:r>
      <w:r>
        <w:rPr>
          <w:rFonts w:ascii="Arial" w:hAnsi="Arial" w:cs="Arial"/>
          <w:sz w:val="23"/>
          <w:szCs w:val="23"/>
        </w:rPr>
        <w:t>verenin sorumluluğunda olup</w:t>
      </w:r>
      <w:r w:rsidRPr="0061261C">
        <w:rPr>
          <w:rFonts w:ascii="Arial" w:hAnsi="Arial" w:cs="Arial"/>
          <w:sz w:val="23"/>
          <w:szCs w:val="23"/>
        </w:rPr>
        <w:t xml:space="preserve"> yükümlülüklerini ifa etmeyen </w:t>
      </w:r>
      <w:r w:rsidRPr="0061261C">
        <w:rPr>
          <w:rFonts w:ascii="Arial" w:hAnsi="Arial" w:cs="Arial"/>
          <w:b/>
          <w:sz w:val="23"/>
          <w:szCs w:val="23"/>
          <w:u w:val="single"/>
        </w:rPr>
        <w:t>işverenlere</w:t>
      </w:r>
      <w:r w:rsidRPr="0061261C">
        <w:rPr>
          <w:rFonts w:ascii="Arial" w:hAnsi="Arial" w:cs="Arial"/>
          <w:sz w:val="23"/>
          <w:szCs w:val="23"/>
        </w:rPr>
        <w:t xml:space="preserve"> Çalışma ve Sosyal Güvenlik Bakanlığı tarafından </w:t>
      </w:r>
      <w:r w:rsidRPr="0061261C">
        <w:rPr>
          <w:rFonts w:ascii="Arial" w:hAnsi="Arial" w:cs="Arial"/>
          <w:b/>
          <w:sz w:val="23"/>
          <w:szCs w:val="23"/>
          <w:u w:val="single"/>
        </w:rPr>
        <w:t>idari para cezası</w:t>
      </w:r>
      <w:r w:rsidRPr="0061261C">
        <w:rPr>
          <w:rFonts w:ascii="Arial" w:hAnsi="Arial" w:cs="Arial"/>
          <w:sz w:val="23"/>
          <w:szCs w:val="23"/>
        </w:rPr>
        <w:t xml:space="preserve"> uygulanması mümkün bulunmaktadır.</w:t>
      </w:r>
    </w:p>
    <w:p w:rsidR="00BC579E" w:rsidRPr="0061261C" w:rsidRDefault="00BC579E" w:rsidP="00BC579E">
      <w:pPr>
        <w:shd w:val="clear" w:color="auto" w:fill="FFFFFF"/>
        <w:spacing w:line="360" w:lineRule="auto"/>
        <w:jc w:val="both"/>
        <w:rPr>
          <w:rFonts w:ascii="Arial" w:hAnsi="Arial" w:cs="Arial"/>
          <w:noProof/>
          <w:sz w:val="23"/>
          <w:szCs w:val="23"/>
        </w:rPr>
      </w:pPr>
    </w:p>
    <w:p w:rsidR="00BC579E" w:rsidRPr="0061261C" w:rsidRDefault="00BC579E" w:rsidP="00BC579E">
      <w:pPr>
        <w:spacing w:line="360" w:lineRule="auto"/>
        <w:jc w:val="both"/>
        <w:rPr>
          <w:rFonts w:ascii="Arial" w:hAnsi="Arial" w:cs="Arial"/>
          <w:sz w:val="23"/>
          <w:szCs w:val="23"/>
        </w:rPr>
      </w:pPr>
      <w:r w:rsidRPr="0061261C">
        <w:rPr>
          <w:rFonts w:ascii="Arial" w:hAnsi="Arial" w:cs="Arial"/>
          <w:sz w:val="23"/>
          <w:szCs w:val="23"/>
        </w:rPr>
        <w:tab/>
        <w:t xml:space="preserve">Diğer taraftan, 4632 sayılı Kanun uyarınca çalışanların bireysel emeklilik sistemine otomatik olarak </w:t>
      </w:r>
      <w:proofErr w:type="gramStart"/>
      <w:r w:rsidRPr="0061261C">
        <w:rPr>
          <w:rFonts w:ascii="Arial" w:hAnsi="Arial" w:cs="Arial"/>
          <w:sz w:val="23"/>
          <w:szCs w:val="23"/>
        </w:rPr>
        <w:t>dahil</w:t>
      </w:r>
      <w:proofErr w:type="gramEnd"/>
      <w:r w:rsidRPr="0061261C">
        <w:rPr>
          <w:rFonts w:ascii="Arial" w:hAnsi="Arial" w:cs="Arial"/>
          <w:sz w:val="23"/>
          <w:szCs w:val="23"/>
        </w:rPr>
        <w:t xml:space="preserve"> edilmesinde kademeli bir geçiş öngörülmüştür. </w:t>
      </w:r>
      <w:r w:rsidRPr="0061261C">
        <w:rPr>
          <w:rFonts w:ascii="Arial" w:hAnsi="Arial" w:cs="Arial"/>
          <w:noProof/>
          <w:sz w:val="23"/>
          <w:szCs w:val="23"/>
        </w:rPr>
        <w:t xml:space="preserve">Bu kapsamda, Bakanlar Kurulu tarafından imzalanan “Çalışanların İşverenleri Aracılığıyla Otomatik Olarak Emeklilik Planına Dahil Edilmesine İlişkin Usul ve Esaslar Hakkında Yönetmelik”te </w:t>
      </w:r>
      <w:r w:rsidRPr="0061261C">
        <w:rPr>
          <w:rFonts w:ascii="Arial" w:hAnsi="Arial" w:cs="Arial"/>
          <w:sz w:val="23"/>
          <w:szCs w:val="23"/>
        </w:rPr>
        <w:t xml:space="preserve">kamu ve özel sektör çalışanlarının bir takvim doğrultusunda sisteme </w:t>
      </w:r>
      <w:proofErr w:type="gramStart"/>
      <w:r w:rsidRPr="0061261C">
        <w:rPr>
          <w:rFonts w:ascii="Arial" w:hAnsi="Arial" w:cs="Arial"/>
          <w:sz w:val="23"/>
          <w:szCs w:val="23"/>
        </w:rPr>
        <w:t>dahil</w:t>
      </w:r>
      <w:proofErr w:type="gramEnd"/>
      <w:r w:rsidRPr="0061261C">
        <w:rPr>
          <w:rFonts w:ascii="Arial" w:hAnsi="Arial" w:cs="Arial"/>
          <w:sz w:val="23"/>
          <w:szCs w:val="23"/>
        </w:rPr>
        <w:t xml:space="preserve"> edilmesi düzenlenmiş bulunmaktadır.</w:t>
      </w:r>
    </w:p>
    <w:p w:rsidR="00BC579E" w:rsidRPr="0061261C" w:rsidRDefault="00BC579E" w:rsidP="00BC579E">
      <w:pPr>
        <w:shd w:val="clear" w:color="auto" w:fill="FFFFFF"/>
        <w:spacing w:line="360" w:lineRule="auto"/>
        <w:ind w:firstLine="360"/>
        <w:jc w:val="both"/>
        <w:rPr>
          <w:rFonts w:ascii="Arial" w:hAnsi="Arial" w:cs="Arial"/>
          <w:noProof/>
          <w:sz w:val="23"/>
          <w:szCs w:val="23"/>
        </w:rPr>
      </w:pPr>
    </w:p>
    <w:p w:rsidR="00BC579E" w:rsidRPr="0061261C" w:rsidRDefault="00BC579E" w:rsidP="00BC579E">
      <w:pPr>
        <w:shd w:val="clear" w:color="auto" w:fill="FFFFFF"/>
        <w:spacing w:line="360" w:lineRule="auto"/>
        <w:ind w:firstLine="708"/>
        <w:jc w:val="both"/>
        <w:rPr>
          <w:rFonts w:ascii="Arial" w:hAnsi="Arial" w:cs="Arial"/>
          <w:noProof/>
          <w:sz w:val="23"/>
          <w:szCs w:val="23"/>
        </w:rPr>
      </w:pPr>
      <w:r w:rsidRPr="0061261C">
        <w:rPr>
          <w:rFonts w:ascii="Arial" w:hAnsi="Arial" w:cs="Arial"/>
          <w:noProof/>
          <w:sz w:val="23"/>
          <w:szCs w:val="23"/>
        </w:rPr>
        <w:t>Bu çerçevede;</w:t>
      </w:r>
    </w:p>
    <w:p w:rsidR="00BC579E" w:rsidRPr="0061261C" w:rsidRDefault="00BC579E" w:rsidP="00BC579E">
      <w:pPr>
        <w:rPr>
          <w:rFonts w:ascii="Arial" w:hAnsi="Arial" w:cs="Arial"/>
          <w:sz w:val="23"/>
          <w:szCs w:val="23"/>
        </w:rPr>
      </w:pPr>
    </w:p>
    <w:p w:rsidR="00BC579E" w:rsidRPr="0061261C" w:rsidRDefault="00BC579E" w:rsidP="00BC579E">
      <w:pPr>
        <w:numPr>
          <w:ilvl w:val="0"/>
          <w:numId w:val="4"/>
        </w:numPr>
        <w:spacing w:line="360" w:lineRule="auto"/>
        <w:jc w:val="both"/>
        <w:rPr>
          <w:rFonts w:ascii="Arial" w:hAnsi="Arial" w:cs="Arial"/>
          <w:noProof/>
          <w:sz w:val="23"/>
          <w:szCs w:val="23"/>
        </w:rPr>
      </w:pPr>
      <w:r w:rsidRPr="0061261C">
        <w:rPr>
          <w:rFonts w:ascii="Arial" w:hAnsi="Arial" w:cs="Arial"/>
          <w:noProof/>
          <w:sz w:val="23"/>
          <w:szCs w:val="23"/>
        </w:rPr>
        <w:t xml:space="preserve">Çalışan sayısı 1.000 ve üzerinde olan bir işverene bağlı olarak özel sektörde çalışanlar </w:t>
      </w:r>
      <w:r>
        <w:rPr>
          <w:rFonts w:ascii="Arial" w:hAnsi="Arial" w:cs="Arial"/>
          <w:noProof/>
          <w:sz w:val="23"/>
          <w:szCs w:val="23"/>
        </w:rPr>
        <w:t>0</w:t>
      </w:r>
      <w:r w:rsidRPr="0061261C">
        <w:rPr>
          <w:rFonts w:ascii="Arial" w:hAnsi="Arial" w:cs="Arial"/>
          <w:noProof/>
          <w:sz w:val="23"/>
          <w:szCs w:val="23"/>
        </w:rPr>
        <w:t>1</w:t>
      </w:r>
      <w:r>
        <w:rPr>
          <w:rFonts w:ascii="Arial" w:hAnsi="Arial" w:cs="Arial"/>
          <w:noProof/>
          <w:sz w:val="23"/>
          <w:szCs w:val="23"/>
        </w:rPr>
        <w:t>.01.</w:t>
      </w:r>
      <w:r w:rsidRPr="0061261C">
        <w:rPr>
          <w:rFonts w:ascii="Arial" w:hAnsi="Arial" w:cs="Arial"/>
          <w:noProof/>
          <w:sz w:val="23"/>
          <w:szCs w:val="23"/>
        </w:rPr>
        <w:t>2017 tarihinden itibaren,</w:t>
      </w:r>
    </w:p>
    <w:p w:rsidR="00BC579E" w:rsidRPr="0061261C" w:rsidRDefault="00BC579E" w:rsidP="00BC579E">
      <w:pPr>
        <w:spacing w:line="360" w:lineRule="auto"/>
        <w:ind w:left="720"/>
        <w:jc w:val="both"/>
        <w:rPr>
          <w:rFonts w:ascii="Arial" w:hAnsi="Arial" w:cs="Arial"/>
          <w:noProof/>
          <w:sz w:val="23"/>
          <w:szCs w:val="23"/>
        </w:rPr>
      </w:pPr>
    </w:p>
    <w:p w:rsidR="00BC579E" w:rsidRPr="0061261C" w:rsidRDefault="00BC579E" w:rsidP="00BC579E">
      <w:pPr>
        <w:numPr>
          <w:ilvl w:val="0"/>
          <w:numId w:val="4"/>
        </w:numPr>
        <w:spacing w:line="360" w:lineRule="auto"/>
        <w:jc w:val="both"/>
        <w:rPr>
          <w:rFonts w:ascii="Arial" w:hAnsi="Arial" w:cs="Arial"/>
          <w:noProof/>
          <w:sz w:val="23"/>
          <w:szCs w:val="23"/>
        </w:rPr>
      </w:pPr>
      <w:r w:rsidRPr="0061261C">
        <w:rPr>
          <w:rFonts w:ascii="Arial" w:hAnsi="Arial" w:cs="Arial"/>
          <w:noProof/>
          <w:sz w:val="23"/>
          <w:szCs w:val="23"/>
        </w:rPr>
        <w:t xml:space="preserve"> Çalışan sayısı 250- 999 arasında olan bir işverene bağlı olarak özel sektörde çalışanlar ile 5018 sayılı Kamu Mali Yönetimi ve Kontrol Kanununun eki cetvellerde yer alan merkezi yönetim kapsamındaki kamu idareleri ile sosyal güvenlik kurumlarında çalışanlar  </w:t>
      </w:r>
      <w:r>
        <w:rPr>
          <w:rFonts w:ascii="Arial" w:hAnsi="Arial" w:cs="Arial"/>
          <w:noProof/>
          <w:sz w:val="23"/>
          <w:szCs w:val="23"/>
        </w:rPr>
        <w:t>0</w:t>
      </w:r>
      <w:r w:rsidRPr="0061261C">
        <w:rPr>
          <w:rFonts w:ascii="Arial" w:hAnsi="Arial" w:cs="Arial"/>
          <w:noProof/>
          <w:sz w:val="23"/>
          <w:szCs w:val="23"/>
        </w:rPr>
        <w:t>1</w:t>
      </w:r>
      <w:r>
        <w:rPr>
          <w:rFonts w:ascii="Arial" w:hAnsi="Arial" w:cs="Arial"/>
          <w:noProof/>
          <w:sz w:val="23"/>
          <w:szCs w:val="23"/>
        </w:rPr>
        <w:t>.0</w:t>
      </w:r>
      <w:r w:rsidRPr="0061261C">
        <w:rPr>
          <w:rFonts w:ascii="Arial" w:hAnsi="Arial" w:cs="Arial"/>
          <w:noProof/>
          <w:sz w:val="23"/>
          <w:szCs w:val="23"/>
        </w:rPr>
        <w:t>4</w:t>
      </w:r>
      <w:r>
        <w:rPr>
          <w:rFonts w:ascii="Arial" w:hAnsi="Arial" w:cs="Arial"/>
          <w:noProof/>
          <w:sz w:val="23"/>
          <w:szCs w:val="23"/>
        </w:rPr>
        <w:t>.</w:t>
      </w:r>
      <w:r w:rsidRPr="0061261C">
        <w:rPr>
          <w:rFonts w:ascii="Arial" w:hAnsi="Arial" w:cs="Arial"/>
          <w:noProof/>
          <w:sz w:val="23"/>
          <w:szCs w:val="23"/>
        </w:rPr>
        <w:t xml:space="preserve">2017 tarihinden itibaren, </w:t>
      </w:r>
    </w:p>
    <w:p w:rsidR="00BC579E" w:rsidRPr="0061261C" w:rsidRDefault="00BC579E" w:rsidP="00BC579E">
      <w:pPr>
        <w:spacing w:line="360" w:lineRule="auto"/>
        <w:ind w:left="708"/>
        <w:jc w:val="both"/>
        <w:rPr>
          <w:rFonts w:ascii="Arial" w:hAnsi="Arial" w:cs="Arial"/>
          <w:noProof/>
          <w:sz w:val="23"/>
          <w:szCs w:val="23"/>
        </w:rPr>
      </w:pPr>
    </w:p>
    <w:p w:rsidR="00BC579E" w:rsidRPr="0061261C" w:rsidRDefault="00BC579E" w:rsidP="00BC579E">
      <w:pPr>
        <w:numPr>
          <w:ilvl w:val="0"/>
          <w:numId w:val="4"/>
        </w:numPr>
        <w:spacing w:line="360" w:lineRule="auto"/>
        <w:jc w:val="both"/>
        <w:rPr>
          <w:rFonts w:ascii="Arial" w:hAnsi="Arial" w:cs="Arial"/>
          <w:noProof/>
          <w:sz w:val="23"/>
          <w:szCs w:val="23"/>
        </w:rPr>
      </w:pPr>
      <w:r w:rsidRPr="0061261C">
        <w:rPr>
          <w:rFonts w:ascii="Arial" w:hAnsi="Arial" w:cs="Arial"/>
          <w:noProof/>
          <w:sz w:val="23"/>
          <w:szCs w:val="23"/>
        </w:rPr>
        <w:t xml:space="preserve">Çalışan sayısı 100-249 arasında olan bir işverene bağlı olarak özel sektörde çalışanlar </w:t>
      </w:r>
      <w:r>
        <w:rPr>
          <w:rFonts w:ascii="Arial" w:hAnsi="Arial" w:cs="Arial"/>
          <w:noProof/>
          <w:sz w:val="23"/>
          <w:szCs w:val="23"/>
        </w:rPr>
        <w:t>0</w:t>
      </w:r>
      <w:r w:rsidRPr="0061261C">
        <w:rPr>
          <w:rFonts w:ascii="Arial" w:hAnsi="Arial" w:cs="Arial"/>
          <w:noProof/>
          <w:sz w:val="23"/>
          <w:szCs w:val="23"/>
        </w:rPr>
        <w:t>1</w:t>
      </w:r>
      <w:r>
        <w:rPr>
          <w:rFonts w:ascii="Arial" w:hAnsi="Arial" w:cs="Arial"/>
          <w:noProof/>
          <w:sz w:val="23"/>
          <w:szCs w:val="23"/>
        </w:rPr>
        <w:t>.0</w:t>
      </w:r>
      <w:r w:rsidRPr="0061261C">
        <w:rPr>
          <w:rFonts w:ascii="Arial" w:hAnsi="Arial" w:cs="Arial"/>
          <w:noProof/>
          <w:sz w:val="23"/>
          <w:szCs w:val="23"/>
        </w:rPr>
        <w:t>7</w:t>
      </w:r>
      <w:r>
        <w:rPr>
          <w:rFonts w:ascii="Arial" w:hAnsi="Arial" w:cs="Arial"/>
          <w:noProof/>
          <w:sz w:val="23"/>
          <w:szCs w:val="23"/>
        </w:rPr>
        <w:t>.</w:t>
      </w:r>
      <w:r w:rsidRPr="0061261C">
        <w:rPr>
          <w:rFonts w:ascii="Arial" w:hAnsi="Arial" w:cs="Arial"/>
          <w:noProof/>
          <w:sz w:val="23"/>
          <w:szCs w:val="23"/>
        </w:rPr>
        <w:t>2017 tarihinden itibaren,</w:t>
      </w:r>
    </w:p>
    <w:p w:rsidR="00BC579E" w:rsidRPr="0061261C" w:rsidRDefault="00BC579E" w:rsidP="00BC579E">
      <w:pPr>
        <w:spacing w:line="360" w:lineRule="auto"/>
        <w:ind w:left="720"/>
        <w:jc w:val="both"/>
        <w:rPr>
          <w:rFonts w:ascii="Arial" w:hAnsi="Arial" w:cs="Arial"/>
          <w:noProof/>
          <w:sz w:val="23"/>
          <w:szCs w:val="23"/>
        </w:rPr>
      </w:pPr>
    </w:p>
    <w:p w:rsidR="00BC579E" w:rsidRPr="0061261C" w:rsidRDefault="00BC579E" w:rsidP="00BC579E">
      <w:pPr>
        <w:numPr>
          <w:ilvl w:val="0"/>
          <w:numId w:val="4"/>
        </w:numPr>
        <w:spacing w:line="360" w:lineRule="auto"/>
        <w:jc w:val="both"/>
        <w:rPr>
          <w:rFonts w:ascii="Arial" w:hAnsi="Arial" w:cs="Arial"/>
          <w:noProof/>
          <w:sz w:val="23"/>
          <w:szCs w:val="23"/>
        </w:rPr>
      </w:pPr>
      <w:r w:rsidRPr="0061261C">
        <w:rPr>
          <w:rFonts w:ascii="Arial" w:hAnsi="Arial" w:cs="Arial"/>
          <w:noProof/>
          <w:sz w:val="23"/>
          <w:szCs w:val="23"/>
        </w:rPr>
        <w:t xml:space="preserve">Çalışan sayısı 50-99 arasında olan bir işverene bağlı olarak özel sektörde çalışanlar ile mahalli idareler ve kamu iktisadi teşebbüslerinde çalışanlar </w:t>
      </w:r>
      <w:r>
        <w:rPr>
          <w:rFonts w:ascii="Arial" w:hAnsi="Arial" w:cs="Arial"/>
          <w:noProof/>
          <w:sz w:val="23"/>
          <w:szCs w:val="23"/>
        </w:rPr>
        <w:t>0</w:t>
      </w:r>
      <w:r w:rsidRPr="0061261C">
        <w:rPr>
          <w:rFonts w:ascii="Arial" w:hAnsi="Arial" w:cs="Arial"/>
          <w:noProof/>
          <w:sz w:val="23"/>
          <w:szCs w:val="23"/>
        </w:rPr>
        <w:t>1</w:t>
      </w:r>
      <w:r>
        <w:rPr>
          <w:rFonts w:ascii="Arial" w:hAnsi="Arial" w:cs="Arial"/>
          <w:noProof/>
          <w:sz w:val="23"/>
          <w:szCs w:val="23"/>
        </w:rPr>
        <w:t>.0</w:t>
      </w:r>
      <w:r w:rsidRPr="0061261C">
        <w:rPr>
          <w:rFonts w:ascii="Arial" w:hAnsi="Arial" w:cs="Arial"/>
          <w:noProof/>
          <w:sz w:val="23"/>
          <w:szCs w:val="23"/>
        </w:rPr>
        <w:t>1</w:t>
      </w:r>
      <w:r>
        <w:rPr>
          <w:rFonts w:ascii="Arial" w:hAnsi="Arial" w:cs="Arial"/>
          <w:noProof/>
          <w:sz w:val="23"/>
          <w:szCs w:val="23"/>
        </w:rPr>
        <w:t>.</w:t>
      </w:r>
      <w:r w:rsidRPr="0061261C">
        <w:rPr>
          <w:rFonts w:ascii="Arial" w:hAnsi="Arial" w:cs="Arial"/>
          <w:noProof/>
          <w:sz w:val="23"/>
          <w:szCs w:val="23"/>
        </w:rPr>
        <w:t xml:space="preserve">2018 tarihinden itibaren, </w:t>
      </w:r>
    </w:p>
    <w:p w:rsidR="00BC579E" w:rsidRPr="0061261C" w:rsidRDefault="00BC579E" w:rsidP="00BC579E">
      <w:pPr>
        <w:spacing w:line="360" w:lineRule="auto"/>
        <w:ind w:left="708"/>
        <w:rPr>
          <w:rFonts w:ascii="Arial" w:hAnsi="Arial" w:cs="Arial"/>
          <w:noProof/>
          <w:sz w:val="23"/>
          <w:szCs w:val="23"/>
        </w:rPr>
      </w:pPr>
    </w:p>
    <w:p w:rsidR="00BC579E" w:rsidRPr="0061261C" w:rsidRDefault="00BC579E" w:rsidP="00BC579E">
      <w:pPr>
        <w:numPr>
          <w:ilvl w:val="0"/>
          <w:numId w:val="4"/>
        </w:numPr>
        <w:spacing w:line="360" w:lineRule="auto"/>
        <w:jc w:val="both"/>
        <w:rPr>
          <w:rFonts w:ascii="Arial" w:hAnsi="Arial" w:cs="Arial"/>
          <w:noProof/>
          <w:sz w:val="23"/>
          <w:szCs w:val="23"/>
        </w:rPr>
      </w:pPr>
      <w:r w:rsidRPr="0061261C">
        <w:rPr>
          <w:rFonts w:ascii="Arial" w:hAnsi="Arial" w:cs="Arial"/>
          <w:noProof/>
          <w:sz w:val="23"/>
          <w:szCs w:val="23"/>
        </w:rPr>
        <w:t xml:space="preserve">Çalışan sayısı 10-49 arasında olan bir işverene bağlı olarak özel sektörde çalışanlar </w:t>
      </w:r>
      <w:r>
        <w:rPr>
          <w:rFonts w:ascii="Arial" w:hAnsi="Arial" w:cs="Arial"/>
          <w:noProof/>
          <w:sz w:val="23"/>
          <w:szCs w:val="23"/>
        </w:rPr>
        <w:t>0</w:t>
      </w:r>
      <w:r w:rsidRPr="0061261C">
        <w:rPr>
          <w:rFonts w:ascii="Arial" w:hAnsi="Arial" w:cs="Arial"/>
          <w:noProof/>
          <w:sz w:val="23"/>
          <w:szCs w:val="23"/>
        </w:rPr>
        <w:t>1</w:t>
      </w:r>
      <w:r>
        <w:rPr>
          <w:rFonts w:ascii="Arial" w:hAnsi="Arial" w:cs="Arial"/>
          <w:noProof/>
          <w:sz w:val="23"/>
          <w:szCs w:val="23"/>
        </w:rPr>
        <w:t>.0</w:t>
      </w:r>
      <w:r w:rsidRPr="0061261C">
        <w:rPr>
          <w:rFonts w:ascii="Arial" w:hAnsi="Arial" w:cs="Arial"/>
          <w:noProof/>
          <w:sz w:val="23"/>
          <w:szCs w:val="23"/>
        </w:rPr>
        <w:t>7</w:t>
      </w:r>
      <w:r>
        <w:rPr>
          <w:rFonts w:ascii="Arial" w:hAnsi="Arial" w:cs="Arial"/>
          <w:noProof/>
          <w:sz w:val="23"/>
          <w:szCs w:val="23"/>
        </w:rPr>
        <w:t>.</w:t>
      </w:r>
      <w:r w:rsidRPr="0061261C">
        <w:rPr>
          <w:rFonts w:ascii="Arial" w:hAnsi="Arial" w:cs="Arial"/>
          <w:noProof/>
          <w:sz w:val="23"/>
          <w:szCs w:val="23"/>
        </w:rPr>
        <w:t>2018 tarihinden itibaren,</w:t>
      </w:r>
    </w:p>
    <w:p w:rsidR="00BC579E" w:rsidRPr="0061261C" w:rsidRDefault="00BC579E" w:rsidP="00BC579E">
      <w:pPr>
        <w:spacing w:line="360" w:lineRule="auto"/>
        <w:ind w:left="1134" w:hanging="425"/>
        <w:jc w:val="both"/>
        <w:rPr>
          <w:rFonts w:ascii="Arial" w:hAnsi="Arial" w:cs="Arial"/>
          <w:noProof/>
          <w:sz w:val="23"/>
          <w:szCs w:val="23"/>
        </w:rPr>
      </w:pPr>
    </w:p>
    <w:p w:rsidR="00BC579E" w:rsidRPr="0061261C" w:rsidRDefault="00BC579E" w:rsidP="00BC579E">
      <w:pPr>
        <w:numPr>
          <w:ilvl w:val="0"/>
          <w:numId w:val="4"/>
        </w:numPr>
        <w:spacing w:line="360" w:lineRule="auto"/>
        <w:jc w:val="both"/>
        <w:rPr>
          <w:rFonts w:ascii="Arial" w:hAnsi="Arial" w:cs="Arial"/>
          <w:noProof/>
          <w:sz w:val="23"/>
          <w:szCs w:val="23"/>
        </w:rPr>
      </w:pPr>
      <w:r w:rsidRPr="0061261C">
        <w:rPr>
          <w:rFonts w:ascii="Arial" w:hAnsi="Arial" w:cs="Arial"/>
          <w:noProof/>
          <w:sz w:val="23"/>
          <w:szCs w:val="23"/>
        </w:rPr>
        <w:t xml:space="preserve">Çalışan sayısı 5-9 arasında olan bir işverene bağlı olarak özel sektörde çalışanlar </w:t>
      </w:r>
      <w:r>
        <w:rPr>
          <w:rFonts w:ascii="Arial" w:hAnsi="Arial" w:cs="Arial"/>
          <w:noProof/>
          <w:sz w:val="23"/>
          <w:szCs w:val="23"/>
        </w:rPr>
        <w:t>0</w:t>
      </w:r>
      <w:r w:rsidRPr="0061261C">
        <w:rPr>
          <w:rFonts w:ascii="Arial" w:hAnsi="Arial" w:cs="Arial"/>
          <w:noProof/>
          <w:sz w:val="23"/>
          <w:szCs w:val="23"/>
        </w:rPr>
        <w:t>1</w:t>
      </w:r>
      <w:r>
        <w:rPr>
          <w:rFonts w:ascii="Arial" w:hAnsi="Arial" w:cs="Arial"/>
          <w:noProof/>
          <w:sz w:val="23"/>
          <w:szCs w:val="23"/>
        </w:rPr>
        <w:t>.0</w:t>
      </w:r>
      <w:r w:rsidRPr="0061261C">
        <w:rPr>
          <w:rFonts w:ascii="Arial" w:hAnsi="Arial" w:cs="Arial"/>
          <w:noProof/>
          <w:sz w:val="23"/>
          <w:szCs w:val="23"/>
        </w:rPr>
        <w:t>1</w:t>
      </w:r>
      <w:r>
        <w:rPr>
          <w:rFonts w:ascii="Arial" w:hAnsi="Arial" w:cs="Arial"/>
          <w:noProof/>
          <w:sz w:val="23"/>
          <w:szCs w:val="23"/>
        </w:rPr>
        <w:t>.</w:t>
      </w:r>
      <w:r w:rsidRPr="0061261C">
        <w:rPr>
          <w:rFonts w:ascii="Arial" w:hAnsi="Arial" w:cs="Arial"/>
          <w:noProof/>
          <w:sz w:val="23"/>
          <w:szCs w:val="23"/>
        </w:rPr>
        <w:t>2019 tarihinden itibaren,</w:t>
      </w:r>
    </w:p>
    <w:p w:rsidR="00BC579E" w:rsidRPr="0061261C" w:rsidRDefault="00BC579E" w:rsidP="00BC579E">
      <w:pPr>
        <w:spacing w:line="360" w:lineRule="auto"/>
        <w:ind w:left="360"/>
        <w:jc w:val="center"/>
        <w:rPr>
          <w:rFonts w:ascii="Arial" w:hAnsi="Arial" w:cs="Arial"/>
          <w:noProof/>
          <w:sz w:val="23"/>
          <w:szCs w:val="23"/>
        </w:rPr>
      </w:pPr>
      <w:r>
        <w:rPr>
          <w:rFonts w:ascii="Arial" w:hAnsi="Arial" w:cs="Arial"/>
          <w:noProof/>
          <w:sz w:val="23"/>
          <w:szCs w:val="23"/>
        </w:rPr>
        <w:t xml:space="preserve">                                                           3 </w:t>
      </w:r>
    </w:p>
    <w:p w:rsidR="00BC579E" w:rsidRPr="0061261C" w:rsidRDefault="00BC579E" w:rsidP="00BC579E">
      <w:pPr>
        <w:spacing w:line="360" w:lineRule="auto"/>
        <w:ind w:left="720"/>
        <w:jc w:val="both"/>
        <w:rPr>
          <w:rFonts w:ascii="Arial" w:hAnsi="Arial" w:cs="Arial"/>
          <w:noProof/>
          <w:sz w:val="23"/>
          <w:szCs w:val="23"/>
        </w:rPr>
      </w:pPr>
      <w:r w:rsidRPr="0061261C">
        <w:rPr>
          <w:rFonts w:ascii="Arial" w:hAnsi="Arial" w:cs="Arial"/>
          <w:noProof/>
          <w:sz w:val="23"/>
          <w:szCs w:val="23"/>
        </w:rPr>
        <w:t>işverenleri aracılığıyla bireysel emeklilik sistemine otomatik olarak dahil edileceklerdir.</w:t>
      </w:r>
    </w:p>
    <w:p w:rsidR="00BC579E" w:rsidRPr="0061261C" w:rsidRDefault="00BC579E" w:rsidP="00BC579E">
      <w:pPr>
        <w:ind w:left="705"/>
        <w:rPr>
          <w:rFonts w:ascii="Arial" w:hAnsi="Arial" w:cs="Arial"/>
          <w:sz w:val="23"/>
          <w:szCs w:val="23"/>
        </w:rPr>
      </w:pPr>
    </w:p>
    <w:p w:rsidR="00BC579E" w:rsidRPr="0061261C" w:rsidRDefault="00BC579E" w:rsidP="00BC579E">
      <w:pPr>
        <w:shd w:val="clear" w:color="auto" w:fill="FFFFFF"/>
        <w:spacing w:after="100" w:afterAutospacing="1" w:line="360" w:lineRule="auto"/>
        <w:ind w:firstLine="708"/>
        <w:jc w:val="both"/>
        <w:rPr>
          <w:rFonts w:ascii="Arial" w:hAnsi="Arial" w:cs="Arial"/>
          <w:noProof/>
          <w:sz w:val="23"/>
          <w:szCs w:val="23"/>
        </w:rPr>
      </w:pPr>
      <w:r w:rsidRPr="0061261C">
        <w:rPr>
          <w:rFonts w:ascii="Arial" w:hAnsi="Arial" w:cs="Arial"/>
          <w:noProof/>
          <w:sz w:val="23"/>
          <w:szCs w:val="23"/>
        </w:rPr>
        <w:t>Çalışan sayısının belirlenmesinde, birden fazla işyeri olan işverenler için bütün işyerlerindeki çalışanların toplamı göz önünde bulundurulacaktır. Ayrıca, yine çalışan sayısının tespitinde, kapsama alınma tarihleri itibarıyla en güncel Sosyal Güvenlik Kurumu verileri dikkate alınacaktır.</w:t>
      </w:r>
    </w:p>
    <w:p w:rsidR="00BC579E" w:rsidRPr="0061261C" w:rsidRDefault="00BC579E" w:rsidP="00BC579E">
      <w:pPr>
        <w:shd w:val="clear" w:color="auto" w:fill="FFFFFF"/>
        <w:spacing w:after="100" w:afterAutospacing="1" w:line="360" w:lineRule="auto"/>
        <w:ind w:firstLine="708"/>
        <w:jc w:val="both"/>
        <w:rPr>
          <w:rFonts w:ascii="Arial" w:hAnsi="Arial" w:cs="Arial"/>
          <w:noProof/>
          <w:sz w:val="23"/>
          <w:szCs w:val="23"/>
        </w:rPr>
      </w:pPr>
      <w:r w:rsidRPr="0061261C">
        <w:rPr>
          <w:rFonts w:ascii="Arial" w:hAnsi="Arial" w:cs="Arial"/>
          <w:noProof/>
          <w:sz w:val="23"/>
          <w:szCs w:val="23"/>
        </w:rPr>
        <w:t>Diğer taraftan, anılan yönetmelik hükmüne göre çalışanların ücretinden kesilecek asgari katkı payı miktarı, ilgisine göre prime esas kazancın veya emeklilik keseneğine esas aylığın %3’ü oranında olacaktır.</w:t>
      </w:r>
    </w:p>
    <w:p w:rsidR="00BC579E" w:rsidRPr="0061261C" w:rsidRDefault="00BC579E" w:rsidP="00BC579E">
      <w:pPr>
        <w:shd w:val="clear" w:color="auto" w:fill="FFFFFF"/>
        <w:spacing w:after="100" w:afterAutospacing="1" w:line="360" w:lineRule="auto"/>
        <w:ind w:firstLine="709"/>
        <w:jc w:val="both"/>
        <w:rPr>
          <w:rFonts w:ascii="Arial" w:hAnsi="Arial" w:cs="Arial"/>
          <w:noProof/>
          <w:sz w:val="23"/>
          <w:szCs w:val="23"/>
        </w:rPr>
      </w:pPr>
      <w:r w:rsidRPr="0061261C">
        <w:rPr>
          <w:rFonts w:ascii="Arial" w:hAnsi="Arial" w:cs="Arial"/>
          <w:noProof/>
          <w:sz w:val="23"/>
          <w:szCs w:val="23"/>
        </w:rPr>
        <w:t xml:space="preserve">Bu bağlamda, “Çalışanların İşverenleri Aracılığıyla Otomatik Olarak Emeklilik Planına Dahil Edilmesine İlişkin Usul ve Esaslar Hakkında Yönetmelik”e Müsteşarlığımız </w:t>
      </w:r>
      <w:hyperlink r:id="rId10" w:history="1">
        <w:r w:rsidRPr="0061261C">
          <w:rPr>
            <w:rFonts w:ascii="Arial" w:hAnsi="Arial" w:cs="Arial"/>
            <w:color w:val="0000FF"/>
            <w:sz w:val="23"/>
            <w:szCs w:val="23"/>
            <w:u w:val="single"/>
          </w:rPr>
          <w:t>http://www.hazine.gov.tr</w:t>
        </w:r>
      </w:hyperlink>
      <w:r w:rsidRPr="0061261C">
        <w:rPr>
          <w:rFonts w:ascii="Arial" w:hAnsi="Arial" w:cs="Arial"/>
          <w:sz w:val="23"/>
          <w:szCs w:val="23"/>
        </w:rPr>
        <w:t xml:space="preserve"> internet adresinde, “</w:t>
      </w:r>
      <w:r w:rsidRPr="0061261C">
        <w:rPr>
          <w:rFonts w:ascii="Arial" w:hAnsi="Arial" w:cs="Arial"/>
          <w:noProof/>
          <w:sz w:val="23"/>
          <w:szCs w:val="23"/>
        </w:rPr>
        <w:t>Sigortacılık ve Özel Emeklilik ” başlığı altında bulunan, “Yönetmelikler” bağlantısından ulaşılması mümkün bulunmaktadır.</w:t>
      </w:r>
    </w:p>
    <w:p w:rsidR="00BC579E" w:rsidRPr="0061261C" w:rsidRDefault="00BC579E" w:rsidP="00BC579E">
      <w:pPr>
        <w:shd w:val="clear" w:color="auto" w:fill="FFFFFF"/>
        <w:spacing w:after="100" w:afterAutospacing="1" w:line="360" w:lineRule="auto"/>
        <w:ind w:firstLine="709"/>
        <w:jc w:val="both"/>
        <w:rPr>
          <w:rFonts w:ascii="Arial" w:hAnsi="Arial" w:cs="Arial"/>
          <w:noProof/>
          <w:sz w:val="23"/>
          <w:szCs w:val="23"/>
        </w:rPr>
      </w:pPr>
      <w:r w:rsidRPr="0061261C">
        <w:rPr>
          <w:rFonts w:ascii="Arial" w:hAnsi="Arial" w:cs="Arial"/>
          <w:noProof/>
          <w:sz w:val="23"/>
          <w:szCs w:val="23"/>
        </w:rPr>
        <w:t>Kamuoyuna duyurulur.</w:t>
      </w:r>
    </w:p>
    <w:p w:rsidR="00BC579E" w:rsidRPr="0061261C" w:rsidRDefault="00BC579E" w:rsidP="00BC579E">
      <w:pPr>
        <w:rPr>
          <w:rFonts w:ascii="Arial" w:hAnsi="Arial" w:cs="Arial"/>
          <w:sz w:val="23"/>
          <w:szCs w:val="23"/>
        </w:rPr>
      </w:pPr>
    </w:p>
    <w:p w:rsidR="00BC579E" w:rsidRPr="0061261C" w:rsidRDefault="00BC579E" w:rsidP="00BC579E">
      <w:pPr>
        <w:rPr>
          <w:rFonts w:ascii="Arial" w:hAnsi="Arial" w:cs="Arial"/>
          <w:sz w:val="23"/>
          <w:szCs w:val="23"/>
        </w:rPr>
      </w:pPr>
    </w:p>
    <w:p w:rsidR="00BC579E" w:rsidRPr="0061261C" w:rsidRDefault="00BC579E" w:rsidP="00BC579E">
      <w:pPr>
        <w:rPr>
          <w:rFonts w:ascii="Arial" w:hAnsi="Arial" w:cs="Arial"/>
          <w:sz w:val="23"/>
          <w:szCs w:val="23"/>
        </w:rPr>
      </w:pPr>
    </w:p>
    <w:p w:rsidR="00BC579E" w:rsidRPr="0061261C" w:rsidRDefault="00BC579E" w:rsidP="00BC579E">
      <w:pPr>
        <w:rPr>
          <w:rFonts w:ascii="Arial" w:hAnsi="Arial" w:cs="Arial"/>
          <w:sz w:val="23"/>
          <w:szCs w:val="23"/>
        </w:rPr>
      </w:pPr>
    </w:p>
    <w:p w:rsidR="00BC579E" w:rsidRPr="0061261C" w:rsidRDefault="00BC579E" w:rsidP="00BC579E">
      <w:pPr>
        <w:rPr>
          <w:rFonts w:ascii="Arial" w:hAnsi="Arial" w:cs="Arial"/>
          <w:sz w:val="23"/>
          <w:szCs w:val="23"/>
        </w:rPr>
      </w:pPr>
    </w:p>
    <w:p w:rsidR="00BC579E" w:rsidRPr="0061261C" w:rsidRDefault="00BC579E" w:rsidP="00BC579E">
      <w:pPr>
        <w:rPr>
          <w:rFonts w:ascii="Arial" w:hAnsi="Arial" w:cs="Arial"/>
          <w:sz w:val="23"/>
          <w:szCs w:val="23"/>
        </w:rPr>
      </w:pPr>
    </w:p>
    <w:p w:rsidR="00BC579E" w:rsidRPr="0061261C" w:rsidRDefault="00BC579E" w:rsidP="00BC579E">
      <w:pPr>
        <w:rPr>
          <w:rFonts w:ascii="Arial" w:hAnsi="Arial" w:cs="Arial"/>
          <w:sz w:val="23"/>
          <w:szCs w:val="23"/>
        </w:rPr>
      </w:pPr>
    </w:p>
    <w:p w:rsidR="00BC579E" w:rsidRPr="0061261C" w:rsidRDefault="00BC579E" w:rsidP="00BC579E">
      <w:pPr>
        <w:rPr>
          <w:rFonts w:ascii="Arial" w:hAnsi="Arial" w:cs="Arial"/>
          <w:sz w:val="23"/>
          <w:szCs w:val="23"/>
        </w:rPr>
      </w:pPr>
    </w:p>
    <w:p w:rsidR="00BC579E" w:rsidRPr="0061261C" w:rsidRDefault="00BC579E" w:rsidP="00BC579E">
      <w:pPr>
        <w:rPr>
          <w:rFonts w:ascii="Arial" w:hAnsi="Arial" w:cs="Arial"/>
          <w:sz w:val="23"/>
          <w:szCs w:val="23"/>
        </w:rPr>
      </w:pPr>
    </w:p>
    <w:p w:rsidR="00BC579E" w:rsidRPr="0061261C" w:rsidRDefault="00BC579E" w:rsidP="00BC579E">
      <w:pPr>
        <w:rPr>
          <w:rFonts w:ascii="Arial" w:hAnsi="Arial" w:cs="Arial"/>
          <w:sz w:val="23"/>
          <w:szCs w:val="23"/>
        </w:rPr>
      </w:pPr>
    </w:p>
    <w:p w:rsidR="00BC579E" w:rsidRPr="0061261C" w:rsidRDefault="00BC579E" w:rsidP="00BC579E">
      <w:pPr>
        <w:rPr>
          <w:rFonts w:ascii="Arial" w:hAnsi="Arial" w:cs="Arial"/>
          <w:sz w:val="23"/>
          <w:szCs w:val="23"/>
        </w:rPr>
      </w:pPr>
    </w:p>
    <w:p w:rsidR="00BC579E" w:rsidRPr="0061261C" w:rsidRDefault="00BC579E" w:rsidP="00BC579E">
      <w:pPr>
        <w:rPr>
          <w:rFonts w:ascii="Arial" w:hAnsi="Arial" w:cs="Arial"/>
          <w:sz w:val="23"/>
          <w:szCs w:val="23"/>
        </w:rPr>
      </w:pPr>
    </w:p>
    <w:p w:rsidR="00BC579E" w:rsidRPr="0061261C" w:rsidRDefault="00BC579E" w:rsidP="00BC579E">
      <w:pPr>
        <w:rPr>
          <w:rFonts w:ascii="Arial" w:hAnsi="Arial" w:cs="Arial"/>
          <w:sz w:val="23"/>
          <w:szCs w:val="23"/>
        </w:rPr>
      </w:pPr>
    </w:p>
    <w:p w:rsidR="00BC579E" w:rsidRPr="0061261C" w:rsidRDefault="00BC579E" w:rsidP="00BC579E">
      <w:pPr>
        <w:rPr>
          <w:rFonts w:ascii="Arial" w:hAnsi="Arial" w:cs="Arial"/>
          <w:sz w:val="23"/>
          <w:szCs w:val="23"/>
        </w:rPr>
      </w:pPr>
    </w:p>
    <w:p w:rsidR="00BC579E" w:rsidRPr="0061261C" w:rsidRDefault="00BC579E" w:rsidP="00BC579E">
      <w:pPr>
        <w:rPr>
          <w:rFonts w:ascii="Arial" w:hAnsi="Arial" w:cs="Arial"/>
          <w:sz w:val="23"/>
          <w:szCs w:val="23"/>
        </w:rPr>
      </w:pPr>
    </w:p>
    <w:p w:rsidR="00BC579E" w:rsidRPr="006F41B4" w:rsidRDefault="00BC579E" w:rsidP="00BC579E">
      <w:pPr>
        <w:jc w:val="center"/>
        <w:rPr>
          <w:rFonts w:ascii="Arial" w:hAnsi="Arial" w:cs="Arial"/>
          <w:sz w:val="23"/>
          <w:szCs w:val="23"/>
        </w:rPr>
      </w:pPr>
      <w:r>
        <w:rPr>
          <w:rFonts w:ascii="Arial" w:hAnsi="Arial" w:cs="Arial"/>
          <w:sz w:val="23"/>
          <w:szCs w:val="23"/>
        </w:rPr>
        <w:t>4</w:t>
      </w:r>
    </w:p>
    <w:p w:rsidR="00BC579E" w:rsidRPr="00C13E2E" w:rsidRDefault="00BC579E" w:rsidP="00C13E2E">
      <w:pPr>
        <w:pStyle w:val="NormalWeb"/>
        <w:spacing w:before="0" w:beforeAutospacing="0" w:after="0" w:afterAutospacing="0"/>
        <w:ind w:firstLine="709"/>
        <w:jc w:val="both"/>
      </w:pPr>
    </w:p>
    <w:sectPr w:rsidR="00BC579E" w:rsidRPr="00C13E2E" w:rsidSect="00C13E2E">
      <w:footerReference w:type="default" r:id="rId11"/>
      <w:pgSz w:w="11906" w:h="16838" w:code="9"/>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4710" w:rsidRDefault="00904710">
      <w:r>
        <w:separator/>
      </w:r>
    </w:p>
  </w:endnote>
  <w:endnote w:type="continuationSeparator" w:id="0">
    <w:p w:rsidR="00904710" w:rsidRDefault="009047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43" w:usb2="00000009" w:usb3="00000000" w:csb0="000001FF"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TUR">
    <w:panose1 w:val="020B0604020202020204"/>
    <w:charset w:val="A2"/>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4156237"/>
      <w:docPartObj>
        <w:docPartGallery w:val="Page Numbers (Bottom of Page)"/>
        <w:docPartUnique/>
      </w:docPartObj>
    </w:sdtPr>
    <w:sdtContent>
      <w:p w:rsidR="00173DB5" w:rsidRDefault="009F3806">
        <w:pPr>
          <w:pStyle w:val="Altbilgi"/>
          <w:jc w:val="center"/>
        </w:pPr>
        <w:r w:rsidRPr="00173DB5">
          <w:rPr>
            <w:sz w:val="24"/>
            <w:szCs w:val="24"/>
          </w:rPr>
          <w:fldChar w:fldCharType="begin"/>
        </w:r>
        <w:r w:rsidR="00173DB5" w:rsidRPr="00173DB5">
          <w:rPr>
            <w:sz w:val="24"/>
            <w:szCs w:val="24"/>
          </w:rPr>
          <w:instrText>PAGE   \* MERGEFORMAT</w:instrText>
        </w:r>
        <w:r w:rsidRPr="00173DB5">
          <w:rPr>
            <w:sz w:val="24"/>
            <w:szCs w:val="24"/>
          </w:rPr>
          <w:fldChar w:fldCharType="separate"/>
        </w:r>
        <w:r w:rsidR="00B914F6">
          <w:rPr>
            <w:noProof/>
            <w:sz w:val="24"/>
            <w:szCs w:val="24"/>
          </w:rPr>
          <w:t>7</w:t>
        </w:r>
        <w:r w:rsidRPr="00173DB5">
          <w:rPr>
            <w:sz w:val="24"/>
            <w:szCs w:val="24"/>
          </w:rPr>
          <w:fldChar w:fldCharType="end"/>
        </w:r>
      </w:p>
    </w:sdtContent>
  </w:sdt>
  <w:p w:rsidR="008968C9" w:rsidRDefault="00904710">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4710" w:rsidRDefault="00904710">
      <w:r>
        <w:separator/>
      </w:r>
    </w:p>
  </w:footnote>
  <w:footnote w:type="continuationSeparator" w:id="0">
    <w:p w:rsidR="00904710" w:rsidRDefault="009047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EB5CD4"/>
    <w:multiLevelType w:val="hybridMultilevel"/>
    <w:tmpl w:val="34BEBC78"/>
    <w:lvl w:ilvl="0" w:tplc="70DC28F6">
      <w:start w:val="6"/>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
    <w:nsid w:val="3D6D5142"/>
    <w:multiLevelType w:val="hybridMultilevel"/>
    <w:tmpl w:val="A8B25260"/>
    <w:lvl w:ilvl="0" w:tplc="70DC28F6">
      <w:start w:val="1"/>
      <w:numFmt w:val="lowerLetter"/>
      <w:lvlText w:val="(%1)"/>
      <w:lvlJc w:val="left"/>
      <w:pPr>
        <w:ind w:left="1068" w:hanging="360"/>
      </w:pPr>
      <w:rPr>
        <w:rFonts w:hint="default"/>
        <w:b w:val="0"/>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
    <w:nsid w:val="42B67361"/>
    <w:multiLevelType w:val="hybridMultilevel"/>
    <w:tmpl w:val="622EF83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49DE11D6"/>
    <w:multiLevelType w:val="hybridMultilevel"/>
    <w:tmpl w:val="EC96D298"/>
    <w:lvl w:ilvl="0" w:tplc="144AAAC2">
      <w:numFmt w:val="bullet"/>
      <w:lvlText w:val="-"/>
      <w:lvlJc w:val="left"/>
      <w:pPr>
        <w:ind w:left="784" w:hanging="360"/>
      </w:pPr>
      <w:rPr>
        <w:rFonts w:ascii="Arial" w:eastAsia="Times New Roman" w:hAnsi="Arial" w:cs="Arial" w:hint="default"/>
      </w:rPr>
    </w:lvl>
    <w:lvl w:ilvl="1" w:tplc="041F0003" w:tentative="1">
      <w:start w:val="1"/>
      <w:numFmt w:val="bullet"/>
      <w:lvlText w:val="o"/>
      <w:lvlJc w:val="left"/>
      <w:pPr>
        <w:ind w:left="1504" w:hanging="360"/>
      </w:pPr>
      <w:rPr>
        <w:rFonts w:ascii="Courier New" w:hAnsi="Courier New" w:cs="Courier New" w:hint="default"/>
      </w:rPr>
    </w:lvl>
    <w:lvl w:ilvl="2" w:tplc="041F0005" w:tentative="1">
      <w:start w:val="1"/>
      <w:numFmt w:val="bullet"/>
      <w:lvlText w:val=""/>
      <w:lvlJc w:val="left"/>
      <w:pPr>
        <w:ind w:left="2224" w:hanging="360"/>
      </w:pPr>
      <w:rPr>
        <w:rFonts w:ascii="Wingdings" w:hAnsi="Wingdings" w:hint="default"/>
      </w:rPr>
    </w:lvl>
    <w:lvl w:ilvl="3" w:tplc="041F0001" w:tentative="1">
      <w:start w:val="1"/>
      <w:numFmt w:val="bullet"/>
      <w:lvlText w:val=""/>
      <w:lvlJc w:val="left"/>
      <w:pPr>
        <w:ind w:left="2944" w:hanging="360"/>
      </w:pPr>
      <w:rPr>
        <w:rFonts w:ascii="Symbol" w:hAnsi="Symbol" w:hint="default"/>
      </w:rPr>
    </w:lvl>
    <w:lvl w:ilvl="4" w:tplc="041F0003" w:tentative="1">
      <w:start w:val="1"/>
      <w:numFmt w:val="bullet"/>
      <w:lvlText w:val="o"/>
      <w:lvlJc w:val="left"/>
      <w:pPr>
        <w:ind w:left="3664" w:hanging="360"/>
      </w:pPr>
      <w:rPr>
        <w:rFonts w:ascii="Courier New" w:hAnsi="Courier New" w:cs="Courier New" w:hint="default"/>
      </w:rPr>
    </w:lvl>
    <w:lvl w:ilvl="5" w:tplc="041F0005" w:tentative="1">
      <w:start w:val="1"/>
      <w:numFmt w:val="bullet"/>
      <w:lvlText w:val=""/>
      <w:lvlJc w:val="left"/>
      <w:pPr>
        <w:ind w:left="4384" w:hanging="360"/>
      </w:pPr>
      <w:rPr>
        <w:rFonts w:ascii="Wingdings" w:hAnsi="Wingdings" w:hint="default"/>
      </w:rPr>
    </w:lvl>
    <w:lvl w:ilvl="6" w:tplc="041F0001" w:tentative="1">
      <w:start w:val="1"/>
      <w:numFmt w:val="bullet"/>
      <w:lvlText w:val=""/>
      <w:lvlJc w:val="left"/>
      <w:pPr>
        <w:ind w:left="5104" w:hanging="360"/>
      </w:pPr>
      <w:rPr>
        <w:rFonts w:ascii="Symbol" w:hAnsi="Symbol" w:hint="default"/>
      </w:rPr>
    </w:lvl>
    <w:lvl w:ilvl="7" w:tplc="041F0003" w:tentative="1">
      <w:start w:val="1"/>
      <w:numFmt w:val="bullet"/>
      <w:lvlText w:val="o"/>
      <w:lvlJc w:val="left"/>
      <w:pPr>
        <w:ind w:left="5824" w:hanging="360"/>
      </w:pPr>
      <w:rPr>
        <w:rFonts w:ascii="Courier New" w:hAnsi="Courier New" w:cs="Courier New" w:hint="default"/>
      </w:rPr>
    </w:lvl>
    <w:lvl w:ilvl="8" w:tplc="041F0005" w:tentative="1">
      <w:start w:val="1"/>
      <w:numFmt w:val="bullet"/>
      <w:lvlText w:val=""/>
      <w:lvlJc w:val="left"/>
      <w:pPr>
        <w:ind w:left="6544" w:hanging="360"/>
      </w:pPr>
      <w:rPr>
        <w:rFonts w:ascii="Wingdings" w:hAnsi="Wingdings" w:hint="default"/>
      </w:rPr>
    </w:lvl>
  </w:abstractNum>
  <w:abstractNum w:abstractNumId="4">
    <w:nsid w:val="66226022"/>
    <w:multiLevelType w:val="hybridMultilevel"/>
    <w:tmpl w:val="5C72000C"/>
    <w:lvl w:ilvl="0" w:tplc="70DC28F6">
      <w:start w:val="1"/>
      <w:numFmt w:val="lowerLetter"/>
      <w:lvlText w:val="(%1)"/>
      <w:lvlJc w:val="left"/>
      <w:pPr>
        <w:ind w:left="1070" w:hanging="360"/>
      </w:pPr>
      <w:rPr>
        <w:rFonts w:hint="default"/>
        <w:b w:val="0"/>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footnotePr>
    <w:footnote w:id="-1"/>
    <w:footnote w:id="0"/>
  </w:footnotePr>
  <w:endnotePr>
    <w:endnote w:id="-1"/>
    <w:endnote w:id="0"/>
  </w:endnotePr>
  <w:compat/>
  <w:rsids>
    <w:rsidRoot w:val="00404E71"/>
    <w:rsid w:val="00006ABA"/>
    <w:rsid w:val="00015ACF"/>
    <w:rsid w:val="000316CF"/>
    <w:rsid w:val="00034CDC"/>
    <w:rsid w:val="00044B74"/>
    <w:rsid w:val="00045D97"/>
    <w:rsid w:val="00045ECC"/>
    <w:rsid w:val="000573BA"/>
    <w:rsid w:val="000713C7"/>
    <w:rsid w:val="00071DC3"/>
    <w:rsid w:val="000732EF"/>
    <w:rsid w:val="00086A78"/>
    <w:rsid w:val="00087513"/>
    <w:rsid w:val="00096EB4"/>
    <w:rsid w:val="00097394"/>
    <w:rsid w:val="000A5500"/>
    <w:rsid w:val="000B6296"/>
    <w:rsid w:val="000B6C2A"/>
    <w:rsid w:val="000C69DE"/>
    <w:rsid w:val="000E466E"/>
    <w:rsid w:val="000E766E"/>
    <w:rsid w:val="000F4048"/>
    <w:rsid w:val="000F72B5"/>
    <w:rsid w:val="001020CD"/>
    <w:rsid w:val="00122694"/>
    <w:rsid w:val="00156343"/>
    <w:rsid w:val="0016648F"/>
    <w:rsid w:val="00173DB5"/>
    <w:rsid w:val="00174973"/>
    <w:rsid w:val="00183176"/>
    <w:rsid w:val="001851F2"/>
    <w:rsid w:val="00190146"/>
    <w:rsid w:val="001B62C5"/>
    <w:rsid w:val="001C0AE7"/>
    <w:rsid w:val="001C0CDA"/>
    <w:rsid w:val="001C3F67"/>
    <w:rsid w:val="001C44D4"/>
    <w:rsid w:val="001E3C20"/>
    <w:rsid w:val="001F0A45"/>
    <w:rsid w:val="00200442"/>
    <w:rsid w:val="00200E35"/>
    <w:rsid w:val="0020780C"/>
    <w:rsid w:val="00221CE7"/>
    <w:rsid w:val="002241D3"/>
    <w:rsid w:val="002318B9"/>
    <w:rsid w:val="00240034"/>
    <w:rsid w:val="00247530"/>
    <w:rsid w:val="00252A73"/>
    <w:rsid w:val="00253617"/>
    <w:rsid w:val="002570ED"/>
    <w:rsid w:val="002651BC"/>
    <w:rsid w:val="00275E55"/>
    <w:rsid w:val="00276D18"/>
    <w:rsid w:val="00290ABD"/>
    <w:rsid w:val="0029272E"/>
    <w:rsid w:val="002A3A7A"/>
    <w:rsid w:val="002B2738"/>
    <w:rsid w:val="002B473B"/>
    <w:rsid w:val="002B654C"/>
    <w:rsid w:val="002B7396"/>
    <w:rsid w:val="002C09BF"/>
    <w:rsid w:val="002C6217"/>
    <w:rsid w:val="002D205D"/>
    <w:rsid w:val="002E6AE3"/>
    <w:rsid w:val="002F5515"/>
    <w:rsid w:val="003029F2"/>
    <w:rsid w:val="00306D17"/>
    <w:rsid w:val="00307B7E"/>
    <w:rsid w:val="003178CC"/>
    <w:rsid w:val="00317A80"/>
    <w:rsid w:val="00324029"/>
    <w:rsid w:val="00327CEA"/>
    <w:rsid w:val="003328E4"/>
    <w:rsid w:val="003353D2"/>
    <w:rsid w:val="00340E82"/>
    <w:rsid w:val="00342256"/>
    <w:rsid w:val="00363D2B"/>
    <w:rsid w:val="00370531"/>
    <w:rsid w:val="003756D3"/>
    <w:rsid w:val="00376830"/>
    <w:rsid w:val="00380ECC"/>
    <w:rsid w:val="0038631E"/>
    <w:rsid w:val="003C2E4F"/>
    <w:rsid w:val="003D1E4C"/>
    <w:rsid w:val="003E2CD5"/>
    <w:rsid w:val="003E551B"/>
    <w:rsid w:val="003F6C85"/>
    <w:rsid w:val="00400698"/>
    <w:rsid w:val="00404E71"/>
    <w:rsid w:val="00417DFA"/>
    <w:rsid w:val="004207B3"/>
    <w:rsid w:val="00427909"/>
    <w:rsid w:val="0043496A"/>
    <w:rsid w:val="00437E4E"/>
    <w:rsid w:val="00444F3B"/>
    <w:rsid w:val="004501A5"/>
    <w:rsid w:val="00463AF0"/>
    <w:rsid w:val="00470099"/>
    <w:rsid w:val="00471C92"/>
    <w:rsid w:val="00473BFB"/>
    <w:rsid w:val="004A2E49"/>
    <w:rsid w:val="004A303E"/>
    <w:rsid w:val="004C02E4"/>
    <w:rsid w:val="004C2880"/>
    <w:rsid w:val="004D33BE"/>
    <w:rsid w:val="004D5E1C"/>
    <w:rsid w:val="004E1689"/>
    <w:rsid w:val="004F43C0"/>
    <w:rsid w:val="00523802"/>
    <w:rsid w:val="00532F68"/>
    <w:rsid w:val="0054267D"/>
    <w:rsid w:val="00551830"/>
    <w:rsid w:val="00563CBB"/>
    <w:rsid w:val="00570CA7"/>
    <w:rsid w:val="005765DF"/>
    <w:rsid w:val="005807A4"/>
    <w:rsid w:val="00585CA8"/>
    <w:rsid w:val="00587A19"/>
    <w:rsid w:val="005918F5"/>
    <w:rsid w:val="005931A7"/>
    <w:rsid w:val="0059375E"/>
    <w:rsid w:val="00594C2E"/>
    <w:rsid w:val="005A08E3"/>
    <w:rsid w:val="005C5500"/>
    <w:rsid w:val="005D2A84"/>
    <w:rsid w:val="005E3EE9"/>
    <w:rsid w:val="005F55F9"/>
    <w:rsid w:val="0060039D"/>
    <w:rsid w:val="00603399"/>
    <w:rsid w:val="00617DBB"/>
    <w:rsid w:val="00623FBD"/>
    <w:rsid w:val="00643B7C"/>
    <w:rsid w:val="006513E5"/>
    <w:rsid w:val="006574A5"/>
    <w:rsid w:val="00663574"/>
    <w:rsid w:val="0067442A"/>
    <w:rsid w:val="00692AD0"/>
    <w:rsid w:val="006946C7"/>
    <w:rsid w:val="006972E2"/>
    <w:rsid w:val="006A1D4D"/>
    <w:rsid w:val="006A783E"/>
    <w:rsid w:val="006B344E"/>
    <w:rsid w:val="006B42EC"/>
    <w:rsid w:val="006B7A91"/>
    <w:rsid w:val="006C7584"/>
    <w:rsid w:val="006D3D9F"/>
    <w:rsid w:val="006F0545"/>
    <w:rsid w:val="00711AFD"/>
    <w:rsid w:val="00723420"/>
    <w:rsid w:val="00747C12"/>
    <w:rsid w:val="00752BF2"/>
    <w:rsid w:val="00752F57"/>
    <w:rsid w:val="007611AC"/>
    <w:rsid w:val="007655CA"/>
    <w:rsid w:val="0077719A"/>
    <w:rsid w:val="007836D1"/>
    <w:rsid w:val="007919C7"/>
    <w:rsid w:val="0079560A"/>
    <w:rsid w:val="007A073B"/>
    <w:rsid w:val="007B6468"/>
    <w:rsid w:val="007C217F"/>
    <w:rsid w:val="007C5F44"/>
    <w:rsid w:val="007E0D88"/>
    <w:rsid w:val="007E4877"/>
    <w:rsid w:val="007F168E"/>
    <w:rsid w:val="007F21C0"/>
    <w:rsid w:val="007F22F3"/>
    <w:rsid w:val="007F36B1"/>
    <w:rsid w:val="007F545A"/>
    <w:rsid w:val="007F7644"/>
    <w:rsid w:val="0081068B"/>
    <w:rsid w:val="00810C8E"/>
    <w:rsid w:val="0082072D"/>
    <w:rsid w:val="008364C1"/>
    <w:rsid w:val="00843760"/>
    <w:rsid w:val="00876F56"/>
    <w:rsid w:val="00884F8C"/>
    <w:rsid w:val="008871F4"/>
    <w:rsid w:val="008877CE"/>
    <w:rsid w:val="008A5653"/>
    <w:rsid w:val="008A5ECA"/>
    <w:rsid w:val="008B3930"/>
    <w:rsid w:val="008B5476"/>
    <w:rsid w:val="008C0ABC"/>
    <w:rsid w:val="008C4416"/>
    <w:rsid w:val="008D0FE8"/>
    <w:rsid w:val="008D199E"/>
    <w:rsid w:val="008D1BBF"/>
    <w:rsid w:val="008D541E"/>
    <w:rsid w:val="008E1157"/>
    <w:rsid w:val="00904710"/>
    <w:rsid w:val="00926AA4"/>
    <w:rsid w:val="00936FDD"/>
    <w:rsid w:val="009460DB"/>
    <w:rsid w:val="00950D3C"/>
    <w:rsid w:val="0095128E"/>
    <w:rsid w:val="00951515"/>
    <w:rsid w:val="00951EF2"/>
    <w:rsid w:val="009624F8"/>
    <w:rsid w:val="0097451B"/>
    <w:rsid w:val="00986D92"/>
    <w:rsid w:val="00992F5C"/>
    <w:rsid w:val="009A4F48"/>
    <w:rsid w:val="009B4F89"/>
    <w:rsid w:val="009C3F37"/>
    <w:rsid w:val="009C5B55"/>
    <w:rsid w:val="009D5883"/>
    <w:rsid w:val="009E0735"/>
    <w:rsid w:val="009E5D35"/>
    <w:rsid w:val="009E6F20"/>
    <w:rsid w:val="009F3806"/>
    <w:rsid w:val="00A14152"/>
    <w:rsid w:val="00A20BA9"/>
    <w:rsid w:val="00A3062D"/>
    <w:rsid w:val="00A40FE2"/>
    <w:rsid w:val="00A529E0"/>
    <w:rsid w:val="00A52D95"/>
    <w:rsid w:val="00A57A95"/>
    <w:rsid w:val="00A676D7"/>
    <w:rsid w:val="00A74ABE"/>
    <w:rsid w:val="00A75985"/>
    <w:rsid w:val="00A77A17"/>
    <w:rsid w:val="00A87B76"/>
    <w:rsid w:val="00A87F26"/>
    <w:rsid w:val="00A9449C"/>
    <w:rsid w:val="00A9599B"/>
    <w:rsid w:val="00A96F53"/>
    <w:rsid w:val="00A9758B"/>
    <w:rsid w:val="00AA5187"/>
    <w:rsid w:val="00AB2299"/>
    <w:rsid w:val="00AC155C"/>
    <w:rsid w:val="00AC6277"/>
    <w:rsid w:val="00AC7E11"/>
    <w:rsid w:val="00AD1EE0"/>
    <w:rsid w:val="00AE4740"/>
    <w:rsid w:val="00AE62A6"/>
    <w:rsid w:val="00AE6629"/>
    <w:rsid w:val="00AE6E4A"/>
    <w:rsid w:val="00AF3175"/>
    <w:rsid w:val="00AF48C8"/>
    <w:rsid w:val="00B045C8"/>
    <w:rsid w:val="00B1184C"/>
    <w:rsid w:val="00B30DFD"/>
    <w:rsid w:val="00B44722"/>
    <w:rsid w:val="00B44C69"/>
    <w:rsid w:val="00B45452"/>
    <w:rsid w:val="00B50AE9"/>
    <w:rsid w:val="00B5775E"/>
    <w:rsid w:val="00B63C05"/>
    <w:rsid w:val="00B65C78"/>
    <w:rsid w:val="00B65D16"/>
    <w:rsid w:val="00B67A1D"/>
    <w:rsid w:val="00B73BD2"/>
    <w:rsid w:val="00B91476"/>
    <w:rsid w:val="00B914F6"/>
    <w:rsid w:val="00B97A3E"/>
    <w:rsid w:val="00BC579E"/>
    <w:rsid w:val="00BD7EF2"/>
    <w:rsid w:val="00BE0B1A"/>
    <w:rsid w:val="00BF1433"/>
    <w:rsid w:val="00BF7DAF"/>
    <w:rsid w:val="00C03E96"/>
    <w:rsid w:val="00C0603F"/>
    <w:rsid w:val="00C07A55"/>
    <w:rsid w:val="00C120DF"/>
    <w:rsid w:val="00C13E2E"/>
    <w:rsid w:val="00C13EFC"/>
    <w:rsid w:val="00C37A97"/>
    <w:rsid w:val="00C43712"/>
    <w:rsid w:val="00C620CB"/>
    <w:rsid w:val="00C6499B"/>
    <w:rsid w:val="00C65C38"/>
    <w:rsid w:val="00C70F11"/>
    <w:rsid w:val="00C72139"/>
    <w:rsid w:val="00C86075"/>
    <w:rsid w:val="00C96E37"/>
    <w:rsid w:val="00CA3926"/>
    <w:rsid w:val="00CB2292"/>
    <w:rsid w:val="00CC27EE"/>
    <w:rsid w:val="00CC32B6"/>
    <w:rsid w:val="00CC4211"/>
    <w:rsid w:val="00CD4882"/>
    <w:rsid w:val="00CE2081"/>
    <w:rsid w:val="00CE3CEB"/>
    <w:rsid w:val="00CE4E73"/>
    <w:rsid w:val="00CF0577"/>
    <w:rsid w:val="00D16CF2"/>
    <w:rsid w:val="00D233F6"/>
    <w:rsid w:val="00D2616E"/>
    <w:rsid w:val="00D27533"/>
    <w:rsid w:val="00D36792"/>
    <w:rsid w:val="00D7027C"/>
    <w:rsid w:val="00D73301"/>
    <w:rsid w:val="00D74319"/>
    <w:rsid w:val="00D843C0"/>
    <w:rsid w:val="00D85709"/>
    <w:rsid w:val="00D86748"/>
    <w:rsid w:val="00D95588"/>
    <w:rsid w:val="00DA3E45"/>
    <w:rsid w:val="00DA7DF7"/>
    <w:rsid w:val="00DC2789"/>
    <w:rsid w:val="00DC522A"/>
    <w:rsid w:val="00DC7B90"/>
    <w:rsid w:val="00DD6886"/>
    <w:rsid w:val="00DE3B3B"/>
    <w:rsid w:val="00DE45BD"/>
    <w:rsid w:val="00DF7223"/>
    <w:rsid w:val="00E0588A"/>
    <w:rsid w:val="00E106B7"/>
    <w:rsid w:val="00E2392C"/>
    <w:rsid w:val="00E33E31"/>
    <w:rsid w:val="00E46B2F"/>
    <w:rsid w:val="00E559BB"/>
    <w:rsid w:val="00E618A6"/>
    <w:rsid w:val="00E646C2"/>
    <w:rsid w:val="00E64AB2"/>
    <w:rsid w:val="00E740C4"/>
    <w:rsid w:val="00E8245C"/>
    <w:rsid w:val="00EA0CD5"/>
    <w:rsid w:val="00EA7FA2"/>
    <w:rsid w:val="00EB01FB"/>
    <w:rsid w:val="00EB1B97"/>
    <w:rsid w:val="00EB68B5"/>
    <w:rsid w:val="00EB780C"/>
    <w:rsid w:val="00EB7E06"/>
    <w:rsid w:val="00EC2877"/>
    <w:rsid w:val="00EC4269"/>
    <w:rsid w:val="00EC48D6"/>
    <w:rsid w:val="00EC751A"/>
    <w:rsid w:val="00ED2D28"/>
    <w:rsid w:val="00EE5BAF"/>
    <w:rsid w:val="00EF5612"/>
    <w:rsid w:val="00EF751D"/>
    <w:rsid w:val="00F07588"/>
    <w:rsid w:val="00F12205"/>
    <w:rsid w:val="00F170B0"/>
    <w:rsid w:val="00F179CB"/>
    <w:rsid w:val="00F23136"/>
    <w:rsid w:val="00F35CC1"/>
    <w:rsid w:val="00F3611C"/>
    <w:rsid w:val="00F43EF9"/>
    <w:rsid w:val="00F446CE"/>
    <w:rsid w:val="00F52F6B"/>
    <w:rsid w:val="00F60393"/>
    <w:rsid w:val="00F61F4A"/>
    <w:rsid w:val="00F75B91"/>
    <w:rsid w:val="00F859C0"/>
    <w:rsid w:val="00F87EA2"/>
    <w:rsid w:val="00F90783"/>
    <w:rsid w:val="00F91AC7"/>
    <w:rsid w:val="00F95CD8"/>
    <w:rsid w:val="00FA7252"/>
    <w:rsid w:val="00FB5AD8"/>
    <w:rsid w:val="00FB7C1D"/>
    <w:rsid w:val="00FC492B"/>
    <w:rsid w:val="00FC6163"/>
    <w:rsid w:val="00FF12F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4E71"/>
    <w:pPr>
      <w:spacing w:after="0" w:line="240" w:lineRule="auto"/>
    </w:pPr>
    <w:rPr>
      <w:rFonts w:ascii="Times New Roman" w:eastAsia="Times New Roman" w:hAnsi="Times New Roman" w:cs="Times New Roman"/>
      <w:szCs w:val="20"/>
      <w:lang w:eastAsia="tr-TR"/>
    </w:rPr>
  </w:style>
  <w:style w:type="paragraph" w:styleId="Balk2">
    <w:name w:val="heading 2"/>
    <w:basedOn w:val="Normal"/>
    <w:next w:val="Normal"/>
    <w:link w:val="Balk2Char"/>
    <w:uiPriority w:val="9"/>
    <w:unhideWhenUsed/>
    <w:qFormat/>
    <w:rsid w:val="00404E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semiHidden/>
    <w:unhideWhenUsed/>
    <w:qFormat/>
    <w:rsid w:val="00404E71"/>
    <w:pPr>
      <w:keepNext/>
      <w:tabs>
        <w:tab w:val="left" w:pos="1080"/>
      </w:tabs>
      <w:spacing w:line="360" w:lineRule="auto"/>
      <w:jc w:val="center"/>
      <w:outlineLvl w:val="2"/>
    </w:pPr>
    <w:rPr>
      <w:b/>
      <w:bCs/>
      <w:sz w:val="24"/>
      <w:szCs w:val="24"/>
    </w:rPr>
  </w:style>
  <w:style w:type="paragraph" w:styleId="Balk4">
    <w:name w:val="heading 4"/>
    <w:basedOn w:val="Normal"/>
    <w:next w:val="Normal"/>
    <w:link w:val="Balk4Char"/>
    <w:uiPriority w:val="9"/>
    <w:semiHidden/>
    <w:unhideWhenUsed/>
    <w:qFormat/>
    <w:rsid w:val="00BC579E"/>
    <w:pPr>
      <w:keepNext/>
      <w:keepLines/>
      <w:spacing w:before="200"/>
      <w:outlineLvl w:val="3"/>
    </w:pPr>
    <w:rPr>
      <w:rFonts w:asciiTheme="majorHAnsi" w:eastAsiaTheme="majorEastAsia" w:hAnsiTheme="majorHAnsi" w:cstheme="majorBidi"/>
      <w:b/>
      <w:bCs/>
      <w:i/>
      <w:iCs/>
      <w:color w:val="4F81BD" w:themeColor="accent1"/>
    </w:rPr>
  </w:style>
  <w:style w:type="paragraph" w:styleId="Balk5">
    <w:name w:val="heading 5"/>
    <w:basedOn w:val="Normal"/>
    <w:next w:val="Normal"/>
    <w:link w:val="Balk5Char"/>
    <w:uiPriority w:val="9"/>
    <w:unhideWhenUsed/>
    <w:qFormat/>
    <w:rsid w:val="00BC579E"/>
    <w:pPr>
      <w:keepNext/>
      <w:keepLines/>
      <w:spacing w:before="200"/>
      <w:outlineLvl w:val="4"/>
    </w:pPr>
    <w:rPr>
      <w:rFonts w:asciiTheme="majorHAnsi" w:eastAsiaTheme="majorEastAsia" w:hAnsiTheme="majorHAnsi" w:cstheme="majorBidi"/>
      <w:color w:val="243F60" w:themeColor="accent1" w:themeShade="7F"/>
    </w:rPr>
  </w:style>
  <w:style w:type="paragraph" w:styleId="Balk7">
    <w:name w:val="heading 7"/>
    <w:basedOn w:val="Normal"/>
    <w:next w:val="Normal"/>
    <w:link w:val="Balk7Char"/>
    <w:uiPriority w:val="9"/>
    <w:semiHidden/>
    <w:unhideWhenUsed/>
    <w:qFormat/>
    <w:rsid w:val="00BC579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404E71"/>
    <w:rPr>
      <w:rFonts w:asciiTheme="majorHAnsi" w:eastAsiaTheme="majorEastAsia" w:hAnsiTheme="majorHAnsi" w:cstheme="majorBidi"/>
      <w:b/>
      <w:bCs/>
      <w:color w:val="4F81BD" w:themeColor="accent1"/>
      <w:sz w:val="26"/>
      <w:szCs w:val="26"/>
      <w:lang w:eastAsia="tr-TR"/>
    </w:rPr>
  </w:style>
  <w:style w:type="character" w:customStyle="1" w:styleId="Balk3Char">
    <w:name w:val="Başlık 3 Char"/>
    <w:basedOn w:val="VarsaylanParagrafYazTipi"/>
    <w:link w:val="Balk3"/>
    <w:semiHidden/>
    <w:rsid w:val="00404E71"/>
    <w:rPr>
      <w:rFonts w:ascii="Times New Roman" w:eastAsia="Times New Roman" w:hAnsi="Times New Roman" w:cs="Times New Roman"/>
      <w:b/>
      <w:bCs/>
      <w:sz w:val="24"/>
      <w:szCs w:val="24"/>
      <w:lang w:eastAsia="tr-TR"/>
    </w:rPr>
  </w:style>
  <w:style w:type="paragraph" w:styleId="NormalWeb">
    <w:name w:val="Normal (Web)"/>
    <w:basedOn w:val="Normal"/>
    <w:unhideWhenUsed/>
    <w:rsid w:val="00404E71"/>
    <w:pPr>
      <w:spacing w:before="100" w:beforeAutospacing="1" w:after="100" w:afterAutospacing="1"/>
    </w:pPr>
    <w:rPr>
      <w:sz w:val="24"/>
      <w:szCs w:val="24"/>
    </w:rPr>
  </w:style>
  <w:style w:type="character" w:customStyle="1" w:styleId="Normal1">
    <w:name w:val="Normal1"/>
    <w:rsid w:val="00404E71"/>
    <w:rPr>
      <w:rFonts w:ascii="Times New Roman" w:eastAsia="Times New Roman" w:hAnsi="Times New Roman" w:cs="Times New Roman" w:hint="default"/>
      <w:noProof w:val="0"/>
      <w:sz w:val="24"/>
      <w:lang w:val="en-GB"/>
    </w:rPr>
  </w:style>
  <w:style w:type="character" w:styleId="Gl">
    <w:name w:val="Strong"/>
    <w:basedOn w:val="VarsaylanParagrafYazTipi"/>
    <w:uiPriority w:val="22"/>
    <w:qFormat/>
    <w:rsid w:val="00404E71"/>
    <w:rPr>
      <w:b/>
      <w:bCs/>
    </w:rPr>
  </w:style>
  <w:style w:type="paragraph" w:styleId="Altbilgi">
    <w:name w:val="footer"/>
    <w:basedOn w:val="Normal"/>
    <w:link w:val="AltbilgiChar"/>
    <w:uiPriority w:val="99"/>
    <w:unhideWhenUsed/>
    <w:rsid w:val="00404E71"/>
    <w:pPr>
      <w:tabs>
        <w:tab w:val="center" w:pos="4536"/>
        <w:tab w:val="right" w:pos="9072"/>
      </w:tabs>
    </w:pPr>
  </w:style>
  <w:style w:type="character" w:customStyle="1" w:styleId="AltbilgiChar">
    <w:name w:val="Altbilgi Char"/>
    <w:basedOn w:val="VarsaylanParagrafYazTipi"/>
    <w:link w:val="Altbilgi"/>
    <w:uiPriority w:val="99"/>
    <w:rsid w:val="00404E71"/>
    <w:rPr>
      <w:rFonts w:ascii="Times New Roman" w:eastAsia="Times New Roman" w:hAnsi="Times New Roman" w:cs="Times New Roman"/>
      <w:szCs w:val="20"/>
      <w:lang w:eastAsia="tr-TR"/>
    </w:rPr>
  </w:style>
  <w:style w:type="paragraph" w:styleId="ListeParagraf">
    <w:name w:val="List Paragraph"/>
    <w:basedOn w:val="Normal"/>
    <w:uiPriority w:val="34"/>
    <w:qFormat/>
    <w:rsid w:val="00404E71"/>
    <w:pPr>
      <w:ind w:left="720"/>
      <w:contextualSpacing/>
    </w:pPr>
  </w:style>
  <w:style w:type="paragraph" w:styleId="BalonMetni">
    <w:name w:val="Balloon Text"/>
    <w:basedOn w:val="Normal"/>
    <w:link w:val="BalonMetniChar"/>
    <w:uiPriority w:val="99"/>
    <w:semiHidden/>
    <w:unhideWhenUsed/>
    <w:rsid w:val="00A14152"/>
    <w:rPr>
      <w:rFonts w:ascii="Tahoma" w:hAnsi="Tahoma" w:cs="Tahoma"/>
      <w:sz w:val="16"/>
      <w:szCs w:val="16"/>
    </w:rPr>
  </w:style>
  <w:style w:type="character" w:customStyle="1" w:styleId="BalonMetniChar">
    <w:name w:val="Balon Metni Char"/>
    <w:basedOn w:val="VarsaylanParagrafYazTipi"/>
    <w:link w:val="BalonMetni"/>
    <w:uiPriority w:val="99"/>
    <w:semiHidden/>
    <w:rsid w:val="00A14152"/>
    <w:rPr>
      <w:rFonts w:ascii="Tahoma" w:eastAsia="Times New Roman" w:hAnsi="Tahoma" w:cs="Tahoma"/>
      <w:sz w:val="16"/>
      <w:szCs w:val="16"/>
      <w:lang w:eastAsia="tr-TR"/>
    </w:rPr>
  </w:style>
  <w:style w:type="character" w:styleId="AklamaBavurusu">
    <w:name w:val="annotation reference"/>
    <w:basedOn w:val="VarsaylanParagrafYazTipi"/>
    <w:uiPriority w:val="99"/>
    <w:semiHidden/>
    <w:unhideWhenUsed/>
    <w:rsid w:val="00CC4211"/>
    <w:rPr>
      <w:sz w:val="16"/>
      <w:szCs w:val="16"/>
    </w:rPr>
  </w:style>
  <w:style w:type="paragraph" w:styleId="AklamaMetni">
    <w:name w:val="annotation text"/>
    <w:basedOn w:val="Normal"/>
    <w:link w:val="AklamaMetniChar"/>
    <w:uiPriority w:val="99"/>
    <w:semiHidden/>
    <w:unhideWhenUsed/>
    <w:rsid w:val="00CC4211"/>
    <w:rPr>
      <w:sz w:val="20"/>
    </w:rPr>
  </w:style>
  <w:style w:type="character" w:customStyle="1" w:styleId="AklamaMetniChar">
    <w:name w:val="Açıklama Metni Char"/>
    <w:basedOn w:val="VarsaylanParagrafYazTipi"/>
    <w:link w:val="AklamaMetni"/>
    <w:uiPriority w:val="99"/>
    <w:semiHidden/>
    <w:rsid w:val="00CC4211"/>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uiPriority w:val="99"/>
    <w:semiHidden/>
    <w:unhideWhenUsed/>
    <w:rsid w:val="00CC4211"/>
    <w:rPr>
      <w:b/>
      <w:bCs/>
    </w:rPr>
  </w:style>
  <w:style w:type="character" w:customStyle="1" w:styleId="AklamaKonusuChar">
    <w:name w:val="Açıklama Konusu Char"/>
    <w:basedOn w:val="AklamaMetniChar"/>
    <w:link w:val="AklamaKonusu"/>
    <w:uiPriority w:val="99"/>
    <w:semiHidden/>
    <w:rsid w:val="00CC4211"/>
    <w:rPr>
      <w:rFonts w:ascii="Times New Roman" w:eastAsia="Times New Roman" w:hAnsi="Times New Roman" w:cs="Times New Roman"/>
      <w:b/>
      <w:bCs/>
      <w:sz w:val="20"/>
      <w:szCs w:val="20"/>
      <w:lang w:eastAsia="tr-TR"/>
    </w:rPr>
  </w:style>
  <w:style w:type="paragraph" w:styleId="stbilgi">
    <w:name w:val="header"/>
    <w:basedOn w:val="Normal"/>
    <w:link w:val="stbilgiChar"/>
    <w:unhideWhenUsed/>
    <w:rsid w:val="00173DB5"/>
    <w:pPr>
      <w:tabs>
        <w:tab w:val="center" w:pos="4536"/>
        <w:tab w:val="right" w:pos="9072"/>
      </w:tabs>
    </w:pPr>
  </w:style>
  <w:style w:type="character" w:customStyle="1" w:styleId="stbilgiChar">
    <w:name w:val="Üstbilgi Char"/>
    <w:basedOn w:val="VarsaylanParagrafYazTipi"/>
    <w:link w:val="stbilgi"/>
    <w:uiPriority w:val="99"/>
    <w:rsid w:val="00173DB5"/>
    <w:rPr>
      <w:rFonts w:ascii="Times New Roman" w:eastAsia="Times New Roman" w:hAnsi="Times New Roman" w:cs="Times New Roman"/>
      <w:szCs w:val="20"/>
      <w:lang w:eastAsia="tr-TR"/>
    </w:rPr>
  </w:style>
  <w:style w:type="character" w:customStyle="1" w:styleId="Balk4Char">
    <w:name w:val="Başlık 4 Char"/>
    <w:basedOn w:val="VarsaylanParagrafYazTipi"/>
    <w:link w:val="Balk4"/>
    <w:uiPriority w:val="9"/>
    <w:semiHidden/>
    <w:rsid w:val="00BC579E"/>
    <w:rPr>
      <w:rFonts w:asciiTheme="majorHAnsi" w:eastAsiaTheme="majorEastAsia" w:hAnsiTheme="majorHAnsi" w:cstheme="majorBidi"/>
      <w:b/>
      <w:bCs/>
      <w:i/>
      <w:iCs/>
      <w:color w:val="4F81BD" w:themeColor="accent1"/>
      <w:szCs w:val="20"/>
      <w:lang w:eastAsia="tr-TR"/>
    </w:rPr>
  </w:style>
  <w:style w:type="character" w:customStyle="1" w:styleId="Balk5Char">
    <w:name w:val="Başlık 5 Char"/>
    <w:basedOn w:val="VarsaylanParagrafYazTipi"/>
    <w:link w:val="Balk5"/>
    <w:uiPriority w:val="9"/>
    <w:rsid w:val="00BC579E"/>
    <w:rPr>
      <w:rFonts w:asciiTheme="majorHAnsi" w:eastAsiaTheme="majorEastAsia" w:hAnsiTheme="majorHAnsi" w:cstheme="majorBidi"/>
      <w:color w:val="243F60" w:themeColor="accent1" w:themeShade="7F"/>
      <w:szCs w:val="20"/>
      <w:lang w:eastAsia="tr-TR"/>
    </w:rPr>
  </w:style>
  <w:style w:type="character" w:customStyle="1" w:styleId="Balk7Char">
    <w:name w:val="Başlık 7 Char"/>
    <w:basedOn w:val="VarsaylanParagrafYazTipi"/>
    <w:link w:val="Balk7"/>
    <w:uiPriority w:val="9"/>
    <w:semiHidden/>
    <w:rsid w:val="00BC579E"/>
    <w:rPr>
      <w:rFonts w:asciiTheme="majorHAnsi" w:eastAsiaTheme="majorEastAsia" w:hAnsiTheme="majorHAnsi" w:cstheme="majorBidi"/>
      <w:i/>
      <w:iCs/>
      <w:color w:val="404040" w:themeColor="text1" w:themeTint="BF"/>
      <w:szCs w:val="20"/>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4E71"/>
    <w:pPr>
      <w:spacing w:after="0" w:line="240" w:lineRule="auto"/>
    </w:pPr>
    <w:rPr>
      <w:rFonts w:ascii="Times New Roman" w:eastAsia="Times New Roman" w:hAnsi="Times New Roman" w:cs="Times New Roman"/>
      <w:szCs w:val="20"/>
      <w:lang w:eastAsia="tr-TR"/>
    </w:rPr>
  </w:style>
  <w:style w:type="paragraph" w:styleId="Heading2">
    <w:name w:val="heading 2"/>
    <w:basedOn w:val="Normal"/>
    <w:next w:val="Normal"/>
    <w:link w:val="Heading2Char"/>
    <w:uiPriority w:val="9"/>
    <w:unhideWhenUsed/>
    <w:qFormat/>
    <w:rsid w:val="00404E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404E71"/>
    <w:pPr>
      <w:keepNext/>
      <w:tabs>
        <w:tab w:val="left" w:pos="1080"/>
      </w:tabs>
      <w:spacing w:line="360" w:lineRule="auto"/>
      <w:jc w:val="center"/>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04E71"/>
    <w:rPr>
      <w:rFonts w:asciiTheme="majorHAnsi" w:eastAsiaTheme="majorEastAsia" w:hAnsiTheme="majorHAnsi" w:cstheme="majorBidi"/>
      <w:b/>
      <w:bCs/>
      <w:color w:val="4F81BD" w:themeColor="accent1"/>
      <w:sz w:val="26"/>
      <w:szCs w:val="26"/>
      <w:lang w:eastAsia="tr-TR"/>
    </w:rPr>
  </w:style>
  <w:style w:type="character" w:customStyle="1" w:styleId="Heading3Char">
    <w:name w:val="Heading 3 Char"/>
    <w:basedOn w:val="DefaultParagraphFont"/>
    <w:link w:val="Heading3"/>
    <w:semiHidden/>
    <w:rsid w:val="00404E71"/>
    <w:rPr>
      <w:rFonts w:ascii="Times New Roman" w:eastAsia="Times New Roman" w:hAnsi="Times New Roman" w:cs="Times New Roman"/>
      <w:b/>
      <w:bCs/>
      <w:sz w:val="24"/>
      <w:szCs w:val="24"/>
      <w:lang w:eastAsia="tr-TR"/>
    </w:rPr>
  </w:style>
  <w:style w:type="paragraph" w:styleId="NormalWeb">
    <w:name w:val="Normal (Web)"/>
    <w:basedOn w:val="Normal"/>
    <w:unhideWhenUsed/>
    <w:rsid w:val="00404E71"/>
    <w:pPr>
      <w:spacing w:before="100" w:beforeAutospacing="1" w:after="100" w:afterAutospacing="1"/>
    </w:pPr>
    <w:rPr>
      <w:sz w:val="24"/>
      <w:szCs w:val="24"/>
    </w:rPr>
  </w:style>
  <w:style w:type="character" w:customStyle="1" w:styleId="Normal1">
    <w:name w:val="Normal1"/>
    <w:rsid w:val="00404E71"/>
    <w:rPr>
      <w:rFonts w:ascii="Times New Roman" w:eastAsia="Times New Roman" w:hAnsi="Times New Roman" w:cs="Times New Roman" w:hint="default"/>
      <w:noProof w:val="0"/>
      <w:sz w:val="24"/>
      <w:lang w:val="en-GB"/>
    </w:rPr>
  </w:style>
  <w:style w:type="character" w:styleId="Strong">
    <w:name w:val="Strong"/>
    <w:basedOn w:val="DefaultParagraphFont"/>
    <w:uiPriority w:val="22"/>
    <w:qFormat/>
    <w:rsid w:val="00404E71"/>
    <w:rPr>
      <w:b/>
      <w:bCs/>
    </w:rPr>
  </w:style>
  <w:style w:type="paragraph" w:styleId="Footer">
    <w:name w:val="footer"/>
    <w:basedOn w:val="Normal"/>
    <w:link w:val="FooterChar"/>
    <w:uiPriority w:val="99"/>
    <w:unhideWhenUsed/>
    <w:rsid w:val="00404E71"/>
    <w:pPr>
      <w:tabs>
        <w:tab w:val="center" w:pos="4536"/>
        <w:tab w:val="right" w:pos="9072"/>
      </w:tabs>
    </w:pPr>
  </w:style>
  <w:style w:type="character" w:customStyle="1" w:styleId="FooterChar">
    <w:name w:val="Footer Char"/>
    <w:basedOn w:val="DefaultParagraphFont"/>
    <w:link w:val="Footer"/>
    <w:uiPriority w:val="99"/>
    <w:rsid w:val="00404E71"/>
    <w:rPr>
      <w:rFonts w:ascii="Times New Roman" w:eastAsia="Times New Roman" w:hAnsi="Times New Roman" w:cs="Times New Roman"/>
      <w:szCs w:val="20"/>
      <w:lang w:eastAsia="tr-TR"/>
    </w:rPr>
  </w:style>
  <w:style w:type="paragraph" w:styleId="ListParagraph">
    <w:name w:val="List Paragraph"/>
    <w:basedOn w:val="Normal"/>
    <w:uiPriority w:val="34"/>
    <w:qFormat/>
    <w:rsid w:val="00404E71"/>
    <w:pPr>
      <w:ind w:left="720"/>
      <w:contextualSpacing/>
    </w:pPr>
  </w:style>
  <w:style w:type="paragraph" w:styleId="BalloonText">
    <w:name w:val="Balloon Text"/>
    <w:basedOn w:val="Normal"/>
    <w:link w:val="BalloonTextChar"/>
    <w:uiPriority w:val="99"/>
    <w:semiHidden/>
    <w:unhideWhenUsed/>
    <w:rsid w:val="00A14152"/>
    <w:rPr>
      <w:rFonts w:ascii="Tahoma" w:hAnsi="Tahoma" w:cs="Tahoma"/>
      <w:sz w:val="16"/>
      <w:szCs w:val="16"/>
    </w:rPr>
  </w:style>
  <w:style w:type="character" w:customStyle="1" w:styleId="BalloonTextChar">
    <w:name w:val="Balloon Text Char"/>
    <w:basedOn w:val="DefaultParagraphFont"/>
    <w:link w:val="BalloonText"/>
    <w:uiPriority w:val="99"/>
    <w:semiHidden/>
    <w:rsid w:val="00A14152"/>
    <w:rPr>
      <w:rFonts w:ascii="Tahoma" w:eastAsia="Times New Roman" w:hAnsi="Tahoma" w:cs="Tahoma"/>
      <w:sz w:val="16"/>
      <w:szCs w:val="16"/>
      <w:lang w:eastAsia="tr-TR"/>
    </w:rPr>
  </w:style>
  <w:style w:type="character" w:styleId="CommentReference">
    <w:name w:val="annotation reference"/>
    <w:basedOn w:val="DefaultParagraphFont"/>
    <w:uiPriority w:val="99"/>
    <w:semiHidden/>
    <w:unhideWhenUsed/>
    <w:rsid w:val="00CC4211"/>
    <w:rPr>
      <w:sz w:val="16"/>
      <w:szCs w:val="16"/>
    </w:rPr>
  </w:style>
  <w:style w:type="paragraph" w:styleId="CommentText">
    <w:name w:val="annotation text"/>
    <w:basedOn w:val="Normal"/>
    <w:link w:val="CommentTextChar"/>
    <w:uiPriority w:val="99"/>
    <w:semiHidden/>
    <w:unhideWhenUsed/>
    <w:rsid w:val="00CC4211"/>
    <w:rPr>
      <w:sz w:val="20"/>
    </w:rPr>
  </w:style>
  <w:style w:type="character" w:customStyle="1" w:styleId="CommentTextChar">
    <w:name w:val="Comment Text Char"/>
    <w:basedOn w:val="DefaultParagraphFont"/>
    <w:link w:val="CommentText"/>
    <w:uiPriority w:val="99"/>
    <w:semiHidden/>
    <w:rsid w:val="00CC4211"/>
    <w:rPr>
      <w:rFonts w:ascii="Times New Roman" w:eastAsia="Times New Roman" w:hAnsi="Times New Roman" w:cs="Times New Roman"/>
      <w:sz w:val="20"/>
      <w:szCs w:val="20"/>
      <w:lang w:eastAsia="tr-TR"/>
    </w:rPr>
  </w:style>
  <w:style w:type="paragraph" w:styleId="CommentSubject">
    <w:name w:val="annotation subject"/>
    <w:basedOn w:val="CommentText"/>
    <w:next w:val="CommentText"/>
    <w:link w:val="CommentSubjectChar"/>
    <w:uiPriority w:val="99"/>
    <w:semiHidden/>
    <w:unhideWhenUsed/>
    <w:rsid w:val="00CC4211"/>
    <w:rPr>
      <w:b/>
      <w:bCs/>
    </w:rPr>
  </w:style>
  <w:style w:type="character" w:customStyle="1" w:styleId="CommentSubjectChar">
    <w:name w:val="Comment Subject Char"/>
    <w:basedOn w:val="CommentTextChar"/>
    <w:link w:val="CommentSubject"/>
    <w:uiPriority w:val="99"/>
    <w:semiHidden/>
    <w:rsid w:val="00CC4211"/>
    <w:rPr>
      <w:rFonts w:ascii="Times New Roman" w:eastAsia="Times New Roman" w:hAnsi="Times New Roman" w:cs="Times New Roman"/>
      <w:b/>
      <w:bCs/>
      <w:sz w:val="20"/>
      <w:szCs w:val="20"/>
      <w:lang w:eastAsia="tr-TR"/>
    </w:rPr>
  </w:style>
  <w:style w:type="paragraph" w:styleId="Header">
    <w:name w:val="header"/>
    <w:basedOn w:val="Normal"/>
    <w:link w:val="HeaderChar"/>
    <w:uiPriority w:val="99"/>
    <w:unhideWhenUsed/>
    <w:rsid w:val="00173DB5"/>
    <w:pPr>
      <w:tabs>
        <w:tab w:val="center" w:pos="4536"/>
        <w:tab w:val="right" w:pos="9072"/>
      </w:tabs>
    </w:pPr>
  </w:style>
  <w:style w:type="character" w:customStyle="1" w:styleId="HeaderChar">
    <w:name w:val="Header Char"/>
    <w:basedOn w:val="DefaultParagraphFont"/>
    <w:link w:val="Header"/>
    <w:uiPriority w:val="99"/>
    <w:rsid w:val="00173DB5"/>
    <w:rPr>
      <w:rFonts w:ascii="Times New Roman" w:eastAsia="Times New Roman" w:hAnsi="Times New Roman" w:cs="Times New Roman"/>
      <w:szCs w:val="20"/>
      <w:lang w:eastAsia="tr-TR"/>
    </w:rPr>
  </w:style>
</w:styles>
</file>

<file path=word/webSettings.xml><?xml version="1.0" encoding="utf-8"?>
<w:webSettings xmlns:r="http://schemas.openxmlformats.org/officeDocument/2006/relationships" xmlns:w="http://schemas.openxmlformats.org/wordprocessingml/2006/main">
  <w:divs>
    <w:div w:id="893199793">
      <w:bodyDiv w:val="1"/>
      <w:marLeft w:val="0"/>
      <w:marRight w:val="0"/>
      <w:marTop w:val="0"/>
      <w:marBottom w:val="0"/>
      <w:divBdr>
        <w:top w:val="none" w:sz="0" w:space="0" w:color="auto"/>
        <w:left w:val="none" w:sz="0" w:space="0" w:color="auto"/>
        <w:bottom w:val="none" w:sz="0" w:space="0" w:color="auto"/>
        <w:right w:val="none" w:sz="0" w:space="0" w:color="auto"/>
      </w:divBdr>
    </w:div>
    <w:div w:id="1816068911">
      <w:bodyDiv w:val="1"/>
      <w:marLeft w:val="0"/>
      <w:marRight w:val="0"/>
      <w:marTop w:val="0"/>
      <w:marBottom w:val="0"/>
      <w:divBdr>
        <w:top w:val="none" w:sz="0" w:space="0" w:color="auto"/>
        <w:left w:val="none" w:sz="0" w:space="0" w:color="auto"/>
        <w:bottom w:val="none" w:sz="0" w:space="0" w:color="auto"/>
        <w:right w:val="none" w:sz="0" w:space="0" w:color="auto"/>
      </w:divBdr>
      <w:divsChild>
        <w:div w:id="411048037">
          <w:marLeft w:val="0"/>
          <w:marRight w:val="0"/>
          <w:marTop w:val="0"/>
          <w:marBottom w:val="0"/>
          <w:divBdr>
            <w:top w:val="none" w:sz="0" w:space="0" w:color="auto"/>
            <w:left w:val="none" w:sz="0" w:space="0" w:color="auto"/>
            <w:bottom w:val="none" w:sz="0" w:space="0" w:color="auto"/>
            <w:right w:val="none" w:sz="0" w:space="0" w:color="auto"/>
          </w:divBdr>
          <w:divsChild>
            <w:div w:id="2106339359">
              <w:marLeft w:val="0"/>
              <w:marRight w:val="0"/>
              <w:marTop w:val="0"/>
              <w:marBottom w:val="0"/>
              <w:divBdr>
                <w:top w:val="none" w:sz="0" w:space="0" w:color="auto"/>
                <w:left w:val="none" w:sz="0" w:space="0" w:color="auto"/>
                <w:bottom w:val="none" w:sz="0" w:space="0" w:color="auto"/>
                <w:right w:val="none" w:sz="0" w:space="0" w:color="auto"/>
              </w:divBdr>
              <w:divsChild>
                <w:div w:id="1338382014">
                  <w:marLeft w:val="0"/>
                  <w:marRight w:val="0"/>
                  <w:marTop w:val="0"/>
                  <w:marBottom w:val="0"/>
                  <w:divBdr>
                    <w:top w:val="none" w:sz="0" w:space="0" w:color="auto"/>
                    <w:left w:val="none" w:sz="0" w:space="0" w:color="auto"/>
                    <w:bottom w:val="none" w:sz="0" w:space="0" w:color="auto"/>
                    <w:right w:val="none" w:sz="0" w:space="0" w:color="auto"/>
                  </w:divBdr>
                  <w:divsChild>
                    <w:div w:id="162747954">
                      <w:marLeft w:val="0"/>
                      <w:marRight w:val="0"/>
                      <w:marTop w:val="0"/>
                      <w:marBottom w:val="0"/>
                      <w:divBdr>
                        <w:top w:val="none" w:sz="0" w:space="0" w:color="auto"/>
                        <w:left w:val="none" w:sz="0" w:space="0" w:color="auto"/>
                        <w:bottom w:val="none" w:sz="0" w:space="0" w:color="auto"/>
                        <w:right w:val="none" w:sz="0" w:space="0" w:color="auto"/>
                      </w:divBdr>
                      <w:divsChild>
                        <w:div w:id="42826641">
                          <w:marLeft w:val="0"/>
                          <w:marRight w:val="0"/>
                          <w:marTop w:val="0"/>
                          <w:marBottom w:val="0"/>
                          <w:divBdr>
                            <w:top w:val="none" w:sz="0" w:space="0" w:color="auto"/>
                            <w:left w:val="none" w:sz="0" w:space="0" w:color="auto"/>
                            <w:bottom w:val="none" w:sz="0" w:space="0" w:color="auto"/>
                            <w:right w:val="none" w:sz="0" w:space="0" w:color="auto"/>
                          </w:divBdr>
                          <w:divsChild>
                            <w:div w:id="2056158550">
                              <w:marLeft w:val="0"/>
                              <w:marRight w:val="0"/>
                              <w:marTop w:val="0"/>
                              <w:marBottom w:val="0"/>
                              <w:divBdr>
                                <w:top w:val="none" w:sz="0" w:space="0" w:color="auto"/>
                                <w:left w:val="none" w:sz="0" w:space="0" w:color="auto"/>
                                <w:bottom w:val="none" w:sz="0" w:space="0" w:color="auto"/>
                                <w:right w:val="none" w:sz="0" w:space="0" w:color="auto"/>
                              </w:divBdr>
                              <w:divsChild>
                                <w:div w:id="609170105">
                                  <w:marLeft w:val="0"/>
                                  <w:marRight w:val="0"/>
                                  <w:marTop w:val="0"/>
                                  <w:marBottom w:val="0"/>
                                  <w:divBdr>
                                    <w:top w:val="none" w:sz="0" w:space="0" w:color="auto"/>
                                    <w:left w:val="none" w:sz="0" w:space="0" w:color="auto"/>
                                    <w:bottom w:val="none" w:sz="0" w:space="0" w:color="auto"/>
                                    <w:right w:val="none" w:sz="0" w:space="0" w:color="auto"/>
                                  </w:divBdr>
                                  <w:divsChild>
                                    <w:div w:id="1766029361">
                                      <w:marLeft w:val="0"/>
                                      <w:marRight w:val="0"/>
                                      <w:marTop w:val="0"/>
                                      <w:marBottom w:val="0"/>
                                      <w:divBdr>
                                        <w:top w:val="none" w:sz="0" w:space="0" w:color="auto"/>
                                        <w:left w:val="none" w:sz="0" w:space="0" w:color="auto"/>
                                        <w:bottom w:val="none" w:sz="0" w:space="0" w:color="auto"/>
                                        <w:right w:val="none" w:sz="0" w:space="0" w:color="auto"/>
                                      </w:divBdr>
                                      <w:divsChild>
                                        <w:div w:id="2129624426">
                                          <w:marLeft w:val="0"/>
                                          <w:marRight w:val="0"/>
                                          <w:marTop w:val="0"/>
                                          <w:marBottom w:val="0"/>
                                          <w:divBdr>
                                            <w:top w:val="none" w:sz="0" w:space="0" w:color="auto"/>
                                            <w:left w:val="none" w:sz="0" w:space="0" w:color="auto"/>
                                            <w:bottom w:val="none" w:sz="0" w:space="0" w:color="auto"/>
                                            <w:right w:val="none" w:sz="0" w:space="0" w:color="auto"/>
                                          </w:divBdr>
                                          <w:divsChild>
                                            <w:div w:id="535579386">
                                              <w:marLeft w:val="0"/>
                                              <w:marRight w:val="0"/>
                                              <w:marTop w:val="0"/>
                                              <w:marBottom w:val="0"/>
                                              <w:divBdr>
                                                <w:top w:val="none" w:sz="0" w:space="0" w:color="auto"/>
                                                <w:left w:val="none" w:sz="0" w:space="0" w:color="auto"/>
                                                <w:bottom w:val="none" w:sz="0" w:space="0" w:color="auto"/>
                                                <w:right w:val="none" w:sz="0" w:space="0" w:color="auto"/>
                                              </w:divBdr>
                                              <w:divsChild>
                                                <w:div w:id="1477410052">
                                                  <w:marLeft w:val="0"/>
                                                  <w:marRight w:val="0"/>
                                                  <w:marTop w:val="0"/>
                                                  <w:marBottom w:val="0"/>
                                                  <w:divBdr>
                                                    <w:top w:val="none" w:sz="0" w:space="0" w:color="auto"/>
                                                    <w:left w:val="none" w:sz="0" w:space="0" w:color="auto"/>
                                                    <w:bottom w:val="none" w:sz="0" w:space="0" w:color="auto"/>
                                                    <w:right w:val="none" w:sz="0" w:space="0" w:color="auto"/>
                                                  </w:divBdr>
                                                  <w:divsChild>
                                                    <w:div w:id="1243297898">
                                                      <w:marLeft w:val="0"/>
                                                      <w:marRight w:val="0"/>
                                                      <w:marTop w:val="0"/>
                                                      <w:marBottom w:val="0"/>
                                                      <w:divBdr>
                                                        <w:top w:val="none" w:sz="0" w:space="0" w:color="auto"/>
                                                        <w:left w:val="none" w:sz="0" w:space="0" w:color="auto"/>
                                                        <w:bottom w:val="none" w:sz="0" w:space="0" w:color="auto"/>
                                                        <w:right w:val="none" w:sz="0" w:space="0" w:color="auto"/>
                                                      </w:divBdr>
                                                      <w:divsChild>
                                                        <w:div w:id="739644242">
                                                          <w:marLeft w:val="0"/>
                                                          <w:marRight w:val="0"/>
                                                          <w:marTop w:val="0"/>
                                                          <w:marBottom w:val="0"/>
                                                          <w:divBdr>
                                                            <w:top w:val="none" w:sz="0" w:space="0" w:color="auto"/>
                                                            <w:left w:val="none" w:sz="0" w:space="0" w:color="auto"/>
                                                            <w:bottom w:val="none" w:sz="0" w:space="0" w:color="auto"/>
                                                            <w:right w:val="none" w:sz="0" w:space="0" w:color="auto"/>
                                                          </w:divBdr>
                                                          <w:divsChild>
                                                            <w:div w:id="2094544284">
                                                              <w:marLeft w:val="0"/>
                                                              <w:marRight w:val="150"/>
                                                              <w:marTop w:val="0"/>
                                                              <w:marBottom w:val="150"/>
                                                              <w:divBdr>
                                                                <w:top w:val="none" w:sz="0" w:space="0" w:color="auto"/>
                                                                <w:left w:val="none" w:sz="0" w:space="0" w:color="auto"/>
                                                                <w:bottom w:val="none" w:sz="0" w:space="0" w:color="auto"/>
                                                                <w:right w:val="none" w:sz="0" w:space="0" w:color="auto"/>
                                                              </w:divBdr>
                                                              <w:divsChild>
                                                                <w:div w:id="69158863">
                                                                  <w:marLeft w:val="0"/>
                                                                  <w:marRight w:val="0"/>
                                                                  <w:marTop w:val="0"/>
                                                                  <w:marBottom w:val="0"/>
                                                                  <w:divBdr>
                                                                    <w:top w:val="none" w:sz="0" w:space="0" w:color="auto"/>
                                                                    <w:left w:val="none" w:sz="0" w:space="0" w:color="auto"/>
                                                                    <w:bottom w:val="none" w:sz="0" w:space="0" w:color="auto"/>
                                                                    <w:right w:val="none" w:sz="0" w:space="0" w:color="auto"/>
                                                                  </w:divBdr>
                                                                  <w:divsChild>
                                                                    <w:div w:id="436754772">
                                                                      <w:marLeft w:val="0"/>
                                                                      <w:marRight w:val="0"/>
                                                                      <w:marTop w:val="0"/>
                                                                      <w:marBottom w:val="0"/>
                                                                      <w:divBdr>
                                                                        <w:top w:val="none" w:sz="0" w:space="0" w:color="auto"/>
                                                                        <w:left w:val="none" w:sz="0" w:space="0" w:color="auto"/>
                                                                        <w:bottom w:val="none" w:sz="0" w:space="0" w:color="auto"/>
                                                                        <w:right w:val="none" w:sz="0" w:space="0" w:color="auto"/>
                                                                      </w:divBdr>
                                                                      <w:divsChild>
                                                                        <w:div w:id="453133487">
                                                                          <w:marLeft w:val="0"/>
                                                                          <w:marRight w:val="0"/>
                                                                          <w:marTop w:val="0"/>
                                                                          <w:marBottom w:val="0"/>
                                                                          <w:divBdr>
                                                                            <w:top w:val="none" w:sz="0" w:space="0" w:color="auto"/>
                                                                            <w:left w:val="none" w:sz="0" w:space="0" w:color="auto"/>
                                                                            <w:bottom w:val="none" w:sz="0" w:space="0" w:color="auto"/>
                                                                            <w:right w:val="none" w:sz="0" w:space="0" w:color="auto"/>
                                                                          </w:divBdr>
                                                                          <w:divsChild>
                                                                            <w:div w:id="1734430156">
                                                                              <w:marLeft w:val="0"/>
                                                                              <w:marRight w:val="0"/>
                                                                              <w:marTop w:val="0"/>
                                                                              <w:marBottom w:val="0"/>
                                                                              <w:divBdr>
                                                                                <w:top w:val="none" w:sz="0" w:space="0" w:color="auto"/>
                                                                                <w:left w:val="none" w:sz="0" w:space="0" w:color="auto"/>
                                                                                <w:bottom w:val="none" w:sz="0" w:space="0" w:color="auto"/>
                                                                                <w:right w:val="none" w:sz="0" w:space="0" w:color="auto"/>
                                                                              </w:divBdr>
                                                                              <w:divsChild>
                                                                                <w:div w:id="1821266202">
                                                                                  <w:marLeft w:val="0"/>
                                                                                  <w:marRight w:val="0"/>
                                                                                  <w:marTop w:val="0"/>
                                                                                  <w:marBottom w:val="0"/>
                                                                                  <w:divBdr>
                                                                                    <w:top w:val="none" w:sz="0" w:space="0" w:color="auto"/>
                                                                                    <w:left w:val="none" w:sz="0" w:space="0" w:color="auto"/>
                                                                                    <w:bottom w:val="none" w:sz="0" w:space="0" w:color="auto"/>
                                                                                    <w:right w:val="none" w:sz="0" w:space="0" w:color="auto"/>
                                                                                  </w:divBdr>
                                                                                  <w:divsChild>
                                                                                    <w:div w:id="514031586">
                                                                                      <w:marLeft w:val="0"/>
                                                                                      <w:marRight w:val="0"/>
                                                                                      <w:marTop w:val="0"/>
                                                                                      <w:marBottom w:val="0"/>
                                                                                      <w:divBdr>
                                                                                        <w:top w:val="none" w:sz="0" w:space="0" w:color="auto"/>
                                                                                        <w:left w:val="none" w:sz="0" w:space="0" w:color="auto"/>
                                                                                        <w:bottom w:val="none" w:sz="0" w:space="0" w:color="auto"/>
                                                                                        <w:right w:val="none" w:sz="0" w:space="0" w:color="auto"/>
                                                                                      </w:divBdr>
                                                                                    </w:div>
                                                                                    <w:div w:id="520515375">
                                                                                      <w:marLeft w:val="0"/>
                                                                                      <w:marRight w:val="0"/>
                                                                                      <w:marTop w:val="0"/>
                                                                                      <w:marBottom w:val="0"/>
                                                                                      <w:divBdr>
                                                                                        <w:top w:val="none" w:sz="0" w:space="0" w:color="auto"/>
                                                                                        <w:left w:val="none" w:sz="0" w:space="0" w:color="auto"/>
                                                                                        <w:bottom w:val="none" w:sz="0" w:space="0" w:color="auto"/>
                                                                                        <w:right w:val="none" w:sz="0" w:space="0" w:color="auto"/>
                                                                                      </w:divBdr>
                                                                                    </w:div>
                                                                                    <w:div w:id="2079748572">
                                                                                      <w:marLeft w:val="0"/>
                                                                                      <w:marRight w:val="0"/>
                                                                                      <w:marTop w:val="0"/>
                                                                                      <w:marBottom w:val="0"/>
                                                                                      <w:divBdr>
                                                                                        <w:top w:val="none" w:sz="0" w:space="0" w:color="auto"/>
                                                                                        <w:left w:val="none" w:sz="0" w:space="0" w:color="auto"/>
                                                                                        <w:bottom w:val="none" w:sz="0" w:space="0" w:color="auto"/>
                                                                                        <w:right w:val="none" w:sz="0" w:space="0" w:color="auto"/>
                                                                                      </w:divBdr>
                                                                                    </w:div>
                                                                                    <w:div w:id="740176804">
                                                                                      <w:marLeft w:val="0"/>
                                                                                      <w:marRight w:val="0"/>
                                                                                      <w:marTop w:val="0"/>
                                                                                      <w:marBottom w:val="0"/>
                                                                                      <w:divBdr>
                                                                                        <w:top w:val="none" w:sz="0" w:space="0" w:color="auto"/>
                                                                                        <w:left w:val="none" w:sz="0" w:space="0" w:color="auto"/>
                                                                                        <w:bottom w:val="none" w:sz="0" w:space="0" w:color="auto"/>
                                                                                        <w:right w:val="none" w:sz="0" w:space="0" w:color="auto"/>
                                                                                      </w:divBdr>
                                                                                    </w:div>
                                                                                    <w:div w:id="679549679">
                                                                                      <w:marLeft w:val="0"/>
                                                                                      <w:marRight w:val="0"/>
                                                                                      <w:marTop w:val="0"/>
                                                                                      <w:marBottom w:val="0"/>
                                                                                      <w:divBdr>
                                                                                        <w:top w:val="none" w:sz="0" w:space="0" w:color="auto"/>
                                                                                        <w:left w:val="none" w:sz="0" w:space="0" w:color="auto"/>
                                                                                        <w:bottom w:val="none" w:sz="0" w:space="0" w:color="auto"/>
                                                                                        <w:right w:val="none" w:sz="0" w:space="0" w:color="auto"/>
                                                                                      </w:divBdr>
                                                                                    </w:div>
                                                                                    <w:div w:id="1579166592">
                                                                                      <w:marLeft w:val="0"/>
                                                                                      <w:marRight w:val="0"/>
                                                                                      <w:marTop w:val="0"/>
                                                                                      <w:marBottom w:val="0"/>
                                                                                      <w:divBdr>
                                                                                        <w:top w:val="none" w:sz="0" w:space="0" w:color="auto"/>
                                                                                        <w:left w:val="none" w:sz="0" w:space="0" w:color="auto"/>
                                                                                        <w:bottom w:val="none" w:sz="0" w:space="0" w:color="auto"/>
                                                                                        <w:right w:val="none" w:sz="0" w:space="0" w:color="auto"/>
                                                                                      </w:divBdr>
                                                                                    </w:div>
                                                                                    <w:div w:id="1842425378">
                                                                                      <w:marLeft w:val="0"/>
                                                                                      <w:marRight w:val="0"/>
                                                                                      <w:marTop w:val="0"/>
                                                                                      <w:marBottom w:val="0"/>
                                                                                      <w:divBdr>
                                                                                        <w:top w:val="none" w:sz="0" w:space="0" w:color="auto"/>
                                                                                        <w:left w:val="none" w:sz="0" w:space="0" w:color="auto"/>
                                                                                        <w:bottom w:val="none" w:sz="0" w:space="0" w:color="auto"/>
                                                                                        <w:right w:val="none" w:sz="0" w:space="0" w:color="auto"/>
                                                                                      </w:divBdr>
                                                                                    </w:div>
                                                                                    <w:div w:id="1954627412">
                                                                                      <w:marLeft w:val="0"/>
                                                                                      <w:marRight w:val="0"/>
                                                                                      <w:marTop w:val="0"/>
                                                                                      <w:marBottom w:val="0"/>
                                                                                      <w:divBdr>
                                                                                        <w:top w:val="none" w:sz="0" w:space="0" w:color="auto"/>
                                                                                        <w:left w:val="none" w:sz="0" w:space="0" w:color="auto"/>
                                                                                        <w:bottom w:val="none" w:sz="0" w:space="0" w:color="auto"/>
                                                                                        <w:right w:val="none" w:sz="0" w:space="0" w:color="auto"/>
                                                                                      </w:divBdr>
                                                                                    </w:div>
                                                                                    <w:div w:id="42928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hazine.gov.tr" TargetMode="External"/><Relationship Id="rId4" Type="http://schemas.openxmlformats.org/officeDocument/2006/relationships/settings" Target="settings.xml"/><Relationship Id="rId9" Type="http://schemas.openxmlformats.org/officeDocument/2006/relationships/hyperlink" Target="http://www.egm.org.tr" TargetMode="Externa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4536EC-8904-487B-8BD4-2576FA036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2238</Words>
  <Characters>12759</Characters>
  <Application>Microsoft Office Word</Application>
  <DocSecurity>0</DocSecurity>
  <Lines>106</Lines>
  <Paragraphs>29</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Hazine Müsteşarlığı</Company>
  <LinksUpToDate>false</LinksUpToDate>
  <CharactersWithSpaces>14968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EMEL TOZER</dc:creator>
  <cp:lastModifiedBy>Buz788</cp:lastModifiedBy>
  <cp:revision>3</cp:revision>
  <cp:lastPrinted>2016-12-12T12:13:00Z</cp:lastPrinted>
  <dcterms:created xsi:type="dcterms:W3CDTF">2016-12-21T09:03:00Z</dcterms:created>
  <dcterms:modified xsi:type="dcterms:W3CDTF">2016-12-22T13:28:00Z</dcterms:modified>
</cp:coreProperties>
</file>